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53" w:rsidRDefault="00942C53" w:rsidP="008E1026">
      <w:pPr>
        <w:spacing w:after="0"/>
        <w:jc w:val="center"/>
        <w:rPr>
          <w:rFonts w:ascii="Times New Roman" w:hAnsi="Times New Roman" w:cs="Times New Roman"/>
          <w:b/>
          <w:sz w:val="28"/>
          <w:szCs w:val="28"/>
        </w:rPr>
      </w:pPr>
      <w:r w:rsidRPr="00942C53">
        <w:rPr>
          <w:rFonts w:ascii="Times New Roman" w:hAnsi="Times New Roman" w:cs="Times New Roman"/>
          <w:b/>
          <w:sz w:val="28"/>
          <w:szCs w:val="28"/>
        </w:rPr>
        <w:t xml:space="preserve">Наукові праці </w:t>
      </w:r>
    </w:p>
    <w:p w:rsidR="00942C53" w:rsidRDefault="00942C53" w:rsidP="008E1026">
      <w:pPr>
        <w:spacing w:after="0"/>
        <w:jc w:val="center"/>
        <w:rPr>
          <w:rFonts w:ascii="Times New Roman" w:hAnsi="Times New Roman" w:cs="Times New Roman"/>
          <w:b/>
          <w:sz w:val="28"/>
          <w:szCs w:val="28"/>
        </w:rPr>
      </w:pPr>
      <w:r w:rsidRPr="00942C53">
        <w:rPr>
          <w:rFonts w:ascii="Times New Roman" w:hAnsi="Times New Roman" w:cs="Times New Roman"/>
          <w:b/>
          <w:sz w:val="28"/>
          <w:szCs w:val="28"/>
        </w:rPr>
        <w:t xml:space="preserve">науково-педагогічних працівників </w:t>
      </w:r>
      <w:r w:rsidR="00507B2F">
        <w:rPr>
          <w:rFonts w:ascii="Times New Roman" w:hAnsi="Times New Roman" w:cs="Times New Roman"/>
          <w:b/>
          <w:sz w:val="28"/>
          <w:szCs w:val="28"/>
        </w:rPr>
        <w:t xml:space="preserve">кафедри галузевого права та загальноправових дисциплін </w:t>
      </w:r>
      <w:r>
        <w:rPr>
          <w:rFonts w:ascii="Times New Roman" w:hAnsi="Times New Roman" w:cs="Times New Roman"/>
          <w:b/>
          <w:sz w:val="28"/>
          <w:szCs w:val="28"/>
        </w:rPr>
        <w:t xml:space="preserve">Інституту права та суспільних відносин </w:t>
      </w:r>
    </w:p>
    <w:p w:rsidR="005E60FD" w:rsidRDefault="00942C53" w:rsidP="008E1026">
      <w:pPr>
        <w:spacing w:after="0"/>
        <w:jc w:val="center"/>
        <w:rPr>
          <w:rFonts w:ascii="Times New Roman" w:hAnsi="Times New Roman" w:cs="Times New Roman"/>
          <w:b/>
          <w:sz w:val="28"/>
          <w:szCs w:val="28"/>
        </w:rPr>
      </w:pPr>
      <w:r w:rsidRPr="00942C53">
        <w:rPr>
          <w:rFonts w:ascii="Times New Roman" w:hAnsi="Times New Roman" w:cs="Times New Roman"/>
          <w:b/>
          <w:sz w:val="28"/>
          <w:szCs w:val="28"/>
        </w:rPr>
        <w:t>за 202</w:t>
      </w:r>
      <w:r w:rsidR="008E1026">
        <w:rPr>
          <w:rFonts w:ascii="Times New Roman" w:hAnsi="Times New Roman" w:cs="Times New Roman"/>
          <w:b/>
          <w:sz w:val="28"/>
          <w:szCs w:val="28"/>
        </w:rPr>
        <w:t>1</w:t>
      </w:r>
      <w:r w:rsidRPr="00942C53">
        <w:rPr>
          <w:rFonts w:ascii="Times New Roman" w:hAnsi="Times New Roman" w:cs="Times New Roman"/>
          <w:b/>
          <w:sz w:val="28"/>
          <w:szCs w:val="28"/>
        </w:rPr>
        <w:t>-2025 рр.</w:t>
      </w:r>
    </w:p>
    <w:p w:rsidR="00942C53" w:rsidRDefault="00942C53" w:rsidP="00942C53">
      <w:pPr>
        <w:jc w:val="center"/>
        <w:rPr>
          <w:rFonts w:ascii="Times New Roman" w:hAnsi="Times New Roman" w:cs="Times New Roman"/>
          <w:b/>
          <w:sz w:val="28"/>
          <w:szCs w:val="28"/>
        </w:rPr>
      </w:pPr>
    </w:p>
    <w:p w:rsidR="00EF0DF4" w:rsidRDefault="00EF0DF4" w:rsidP="00EF0DF4">
      <w:pPr>
        <w:jc w:val="center"/>
        <w:rPr>
          <w:rFonts w:ascii="Times New Roman" w:hAnsi="Times New Roman" w:cs="Times New Roman"/>
          <w:b/>
          <w:sz w:val="28"/>
          <w:szCs w:val="28"/>
          <w:lang w:val="ru-RU"/>
        </w:rPr>
      </w:pPr>
      <w:r w:rsidRPr="00EF0DF4">
        <w:rPr>
          <w:rFonts w:ascii="Times New Roman" w:hAnsi="Times New Roman" w:cs="Times New Roman"/>
          <w:b/>
          <w:sz w:val="28"/>
          <w:szCs w:val="28"/>
        </w:rPr>
        <w:t>Статті SCOPUS,</w:t>
      </w:r>
      <w:r w:rsidRPr="00EF0DF4">
        <w:rPr>
          <w:rFonts w:ascii="Times New Roman" w:hAnsi="Times New Roman" w:cs="Times New Roman"/>
          <w:b/>
          <w:sz w:val="28"/>
          <w:szCs w:val="28"/>
          <w:lang w:val="ru-RU"/>
        </w:rPr>
        <w:t xml:space="preserve"> Web of Science</w:t>
      </w:r>
    </w:p>
    <w:p w:rsidR="009029ED" w:rsidRPr="008E1026" w:rsidRDefault="009029ED" w:rsidP="008E1026">
      <w:pPr>
        <w:pStyle w:val="a4"/>
        <w:numPr>
          <w:ilvl w:val="0"/>
          <w:numId w:val="32"/>
        </w:numPr>
        <w:shd w:val="clear" w:color="auto" w:fill="FFFFFF"/>
        <w:tabs>
          <w:tab w:val="left" w:pos="0"/>
          <w:tab w:val="left" w:pos="851"/>
        </w:tabs>
        <w:ind w:left="0" w:firstLine="426"/>
        <w:jc w:val="both"/>
        <w:rPr>
          <w:bCs/>
          <w:iCs/>
          <w:color w:val="000000" w:themeColor="text1"/>
          <w:sz w:val="24"/>
          <w:szCs w:val="24"/>
          <w:shd w:val="clear" w:color="auto" w:fill="FFFFFF"/>
          <w:lang w:val="en-US"/>
        </w:rPr>
      </w:pPr>
      <w:r w:rsidRPr="008E1026">
        <w:rPr>
          <w:bCs/>
          <w:iCs/>
          <w:color w:val="000000" w:themeColor="text1"/>
          <w:sz w:val="24"/>
          <w:szCs w:val="24"/>
          <w:shd w:val="clear" w:color="auto" w:fill="FFFFFF"/>
          <w:lang w:val="en-US"/>
        </w:rPr>
        <w:t xml:space="preserve">Viktor Ladychenko, Olena Uliutina, Liliia Pankova, Olena Gulac, </w:t>
      </w:r>
      <w:r w:rsidRPr="008E1026">
        <w:rPr>
          <w:b/>
          <w:bCs/>
          <w:iCs/>
          <w:color w:val="000000" w:themeColor="text1"/>
          <w:sz w:val="24"/>
          <w:szCs w:val="24"/>
          <w:shd w:val="clear" w:color="auto" w:fill="FFFFFF"/>
          <w:lang w:val="en-US"/>
        </w:rPr>
        <w:t>Oleksandr Bryhinets</w:t>
      </w:r>
      <w:r w:rsidRPr="008E1026">
        <w:rPr>
          <w:bCs/>
          <w:iCs/>
          <w:color w:val="000000" w:themeColor="text1"/>
          <w:sz w:val="24"/>
          <w:szCs w:val="24"/>
          <w:shd w:val="clear" w:color="auto" w:fill="FFFFFF"/>
          <w:lang w:val="en-US"/>
        </w:rPr>
        <w:t>. Features of Regulatory Regulation of State Financing of Maintenance of Jury Trial in Ukraine. Estudios de Economía Aplicada. Vol. 39 No. 9 (2021): Special Issue: Development of a Market Economy in the context of the Global Financial Crisis.</w:t>
      </w:r>
      <w:r w:rsidRPr="008E1026">
        <w:rPr>
          <w:bCs/>
          <w:iCs/>
          <w:color w:val="000000" w:themeColor="text1"/>
          <w:sz w:val="24"/>
          <w:szCs w:val="24"/>
          <w:shd w:val="clear" w:color="auto" w:fill="FFFFFF"/>
        </w:rPr>
        <w:t xml:space="preserve"> </w:t>
      </w:r>
      <w:r w:rsidRPr="008E1026">
        <w:rPr>
          <w:bCs/>
          <w:iCs/>
          <w:color w:val="000000" w:themeColor="text1"/>
          <w:sz w:val="24"/>
          <w:szCs w:val="24"/>
          <w:shd w:val="clear" w:color="auto" w:fill="FFFFFF"/>
          <w:lang w:val="en-US"/>
        </w:rPr>
        <w:t xml:space="preserve">DOI: </w:t>
      </w:r>
      <w:hyperlink r:id="rId5" w:history="1">
        <w:r w:rsidRPr="008E1026">
          <w:rPr>
            <w:rStyle w:val="a3"/>
            <w:bCs/>
            <w:iCs/>
            <w:sz w:val="24"/>
            <w:szCs w:val="24"/>
            <w:shd w:val="clear" w:color="auto" w:fill="FFFFFF"/>
            <w:lang w:val="en-US"/>
          </w:rPr>
          <w:t>https://doi.org/10.25115/eea.v39i9.5781</w:t>
        </w:r>
      </w:hyperlink>
      <w:r w:rsidRPr="008E1026">
        <w:rPr>
          <w:bCs/>
          <w:iCs/>
          <w:color w:val="000000" w:themeColor="text1"/>
          <w:sz w:val="24"/>
          <w:szCs w:val="24"/>
          <w:shd w:val="clear" w:color="auto" w:fill="FFFFFF"/>
          <w:lang w:val="en-US"/>
        </w:rPr>
        <w:t>.</w:t>
      </w:r>
      <w:r w:rsidRPr="008E1026">
        <w:rPr>
          <w:bCs/>
          <w:iCs/>
          <w:color w:val="000000" w:themeColor="text1"/>
          <w:sz w:val="24"/>
          <w:szCs w:val="24"/>
          <w:shd w:val="clear" w:color="auto" w:fill="FFFFFF"/>
        </w:rPr>
        <w:t xml:space="preserve"> </w:t>
      </w:r>
      <w:r w:rsidR="00D813BB" w:rsidRPr="008E1026">
        <w:rPr>
          <w:b/>
          <w:bCs/>
          <w:iCs/>
          <w:color w:val="000000" w:themeColor="text1"/>
          <w:sz w:val="24"/>
          <w:szCs w:val="24"/>
          <w:shd w:val="clear" w:color="auto" w:fill="FFFFFF"/>
          <w:lang w:val="ru-RU"/>
        </w:rPr>
        <w:t>(Web of Science)</w:t>
      </w:r>
      <w:r w:rsidRPr="008E1026">
        <w:rPr>
          <w:b/>
          <w:bCs/>
          <w:iCs/>
          <w:color w:val="000000" w:themeColor="text1"/>
          <w:sz w:val="24"/>
          <w:szCs w:val="24"/>
          <w:shd w:val="clear" w:color="auto" w:fill="FFFFFF"/>
          <w:lang w:val="en-US"/>
        </w:rPr>
        <w:t>.</w:t>
      </w:r>
    </w:p>
    <w:p w:rsidR="009029ED" w:rsidRPr="008E1026" w:rsidRDefault="009029ED" w:rsidP="008E1026">
      <w:pPr>
        <w:pStyle w:val="a4"/>
        <w:numPr>
          <w:ilvl w:val="0"/>
          <w:numId w:val="32"/>
        </w:numPr>
        <w:shd w:val="clear" w:color="auto" w:fill="FFFFFF"/>
        <w:tabs>
          <w:tab w:val="left" w:pos="0"/>
          <w:tab w:val="left" w:pos="851"/>
        </w:tabs>
        <w:ind w:left="0" w:firstLine="426"/>
        <w:jc w:val="both"/>
        <w:rPr>
          <w:bCs/>
          <w:iCs/>
          <w:color w:val="000000" w:themeColor="text1"/>
          <w:sz w:val="24"/>
          <w:szCs w:val="24"/>
          <w:shd w:val="clear" w:color="auto" w:fill="FFFFFF"/>
        </w:rPr>
      </w:pPr>
      <w:r w:rsidRPr="008E1026">
        <w:rPr>
          <w:b/>
          <w:bCs/>
          <w:iCs/>
          <w:color w:val="000000" w:themeColor="text1"/>
          <w:sz w:val="24"/>
          <w:szCs w:val="24"/>
          <w:shd w:val="clear" w:color="auto" w:fill="FFFFFF"/>
          <w:lang w:val="en-US"/>
        </w:rPr>
        <w:t>Bryhinets, O.</w:t>
      </w:r>
      <w:r w:rsidRPr="008E1026">
        <w:rPr>
          <w:b/>
          <w:bCs/>
          <w:iCs/>
          <w:color w:val="000000" w:themeColor="text1"/>
          <w:sz w:val="24"/>
          <w:szCs w:val="24"/>
          <w:shd w:val="clear" w:color="auto" w:fill="FFFFFF"/>
        </w:rPr>
        <w:t>,</w:t>
      </w:r>
      <w:r w:rsidRPr="008E1026">
        <w:rPr>
          <w:bCs/>
          <w:iCs/>
          <w:color w:val="000000" w:themeColor="text1"/>
          <w:sz w:val="24"/>
          <w:szCs w:val="24"/>
          <w:shd w:val="clear" w:color="auto" w:fill="FFFFFF"/>
          <w:lang w:val="en-US"/>
        </w:rPr>
        <w:t xml:space="preserve"> Shapoval, R.</w:t>
      </w:r>
      <w:r w:rsidRPr="008E1026">
        <w:rPr>
          <w:bCs/>
          <w:iCs/>
          <w:color w:val="000000" w:themeColor="text1"/>
          <w:sz w:val="24"/>
          <w:szCs w:val="24"/>
          <w:shd w:val="clear" w:color="auto" w:fill="FFFFFF"/>
        </w:rPr>
        <w:t>,</w:t>
      </w:r>
      <w:r w:rsidRPr="008E1026">
        <w:rPr>
          <w:bCs/>
          <w:iCs/>
          <w:color w:val="000000" w:themeColor="text1"/>
          <w:sz w:val="24"/>
          <w:szCs w:val="24"/>
          <w:shd w:val="clear" w:color="auto" w:fill="FFFFFF"/>
          <w:lang w:val="en-US"/>
        </w:rPr>
        <w:t xml:space="preserve"> Bakhaieva, A.</w:t>
      </w:r>
      <w:r w:rsidRPr="008E1026">
        <w:rPr>
          <w:bCs/>
          <w:iCs/>
          <w:color w:val="000000" w:themeColor="text1"/>
          <w:sz w:val="24"/>
          <w:szCs w:val="24"/>
          <w:shd w:val="clear" w:color="auto" w:fill="FFFFFF"/>
        </w:rPr>
        <w:t>,</w:t>
      </w:r>
      <w:r w:rsidRPr="008E1026">
        <w:rPr>
          <w:bCs/>
          <w:iCs/>
          <w:color w:val="000000" w:themeColor="text1"/>
          <w:sz w:val="24"/>
          <w:szCs w:val="24"/>
          <w:shd w:val="clear" w:color="auto" w:fill="FFFFFF"/>
          <w:lang w:val="en-US"/>
        </w:rPr>
        <w:t xml:space="preserve"> Pchelin, V.</w:t>
      </w:r>
      <w:r w:rsidRPr="008E1026">
        <w:rPr>
          <w:bCs/>
          <w:iCs/>
          <w:color w:val="000000" w:themeColor="text1"/>
          <w:sz w:val="24"/>
          <w:szCs w:val="24"/>
          <w:shd w:val="clear" w:color="auto" w:fill="FFFFFF"/>
        </w:rPr>
        <w:t>,</w:t>
      </w:r>
      <w:r w:rsidRPr="008E1026">
        <w:rPr>
          <w:bCs/>
          <w:iCs/>
          <w:color w:val="000000" w:themeColor="text1"/>
          <w:sz w:val="24"/>
          <w:szCs w:val="24"/>
          <w:shd w:val="clear" w:color="auto" w:fill="FFFFFF"/>
          <w:lang w:val="en-US"/>
        </w:rPr>
        <w:t xml:space="preserve"> Fomenko, A. 2021. Problems of intellectual property in the national security system of the country, Entrepreneurship and Sustainability Issues 8(3): 471-486. URL: </w:t>
      </w:r>
      <w:hyperlink r:id="rId6" w:history="1">
        <w:r w:rsidRPr="008E1026">
          <w:rPr>
            <w:rStyle w:val="a3"/>
            <w:bCs/>
            <w:iCs/>
            <w:sz w:val="24"/>
            <w:szCs w:val="24"/>
            <w:shd w:val="clear" w:color="auto" w:fill="FFFFFF"/>
            <w:lang w:val="en-US"/>
          </w:rPr>
          <w:t>http://jssidoi.org/jesi/article/794</w:t>
        </w:r>
      </w:hyperlink>
      <w:r w:rsidRPr="008E1026">
        <w:rPr>
          <w:bCs/>
          <w:iCs/>
          <w:color w:val="000000" w:themeColor="text1"/>
          <w:sz w:val="24"/>
          <w:szCs w:val="24"/>
          <w:shd w:val="clear" w:color="auto" w:fill="FFFFFF"/>
        </w:rPr>
        <w:t>.</w:t>
      </w:r>
    </w:p>
    <w:p w:rsidR="009029ED" w:rsidRPr="008E1026" w:rsidRDefault="009029ED" w:rsidP="008E1026">
      <w:pPr>
        <w:pStyle w:val="a4"/>
        <w:numPr>
          <w:ilvl w:val="0"/>
          <w:numId w:val="32"/>
        </w:numPr>
        <w:shd w:val="clear" w:color="auto" w:fill="FFFFFF"/>
        <w:tabs>
          <w:tab w:val="left" w:pos="0"/>
          <w:tab w:val="left" w:pos="457"/>
          <w:tab w:val="left" w:pos="851"/>
        </w:tabs>
        <w:ind w:left="0" w:right="37" w:firstLine="426"/>
        <w:jc w:val="both"/>
        <w:rPr>
          <w:rStyle w:val="a3"/>
          <w:color w:val="000000" w:themeColor="text1"/>
          <w:sz w:val="24"/>
          <w:szCs w:val="24"/>
          <w:u w:val="none"/>
        </w:rPr>
      </w:pPr>
      <w:r w:rsidRPr="008E1026">
        <w:rPr>
          <w:b/>
          <w:bCs/>
          <w:iCs/>
          <w:color w:val="000000" w:themeColor="text1"/>
          <w:sz w:val="24"/>
          <w:szCs w:val="24"/>
          <w:shd w:val="clear" w:color="auto" w:fill="FFFFFF"/>
        </w:rPr>
        <w:t>Bryhinets O</w:t>
      </w:r>
      <w:r w:rsidRPr="008E1026">
        <w:rPr>
          <w:bCs/>
          <w:iCs/>
          <w:color w:val="000000" w:themeColor="text1"/>
          <w:sz w:val="24"/>
          <w:szCs w:val="24"/>
          <w:shd w:val="clear" w:color="auto" w:fill="FFFFFF"/>
        </w:rPr>
        <w:t xml:space="preserve">., Нalus O., Ryzhuk I. Prospects of legal regulation of contractual relations in the sphere of lobbying management as a counteraction to corruption at the municipal level. Amazonia Investiga. 2021. Vol 10. № 44. Р. 38-47. URL: </w:t>
      </w:r>
      <w:hyperlink r:id="rId7" w:history="1">
        <w:r w:rsidRPr="008E1026">
          <w:rPr>
            <w:rStyle w:val="a3"/>
            <w:bCs/>
            <w:iCs/>
            <w:sz w:val="24"/>
            <w:szCs w:val="24"/>
            <w:shd w:val="clear" w:color="auto" w:fill="FFFFFF"/>
          </w:rPr>
          <w:t>https://amazoniainvestiga.info/ index.php/amazonia/article/view/1709/1858</w:t>
        </w:r>
      </w:hyperlink>
    </w:p>
    <w:p w:rsidR="003C447D" w:rsidRPr="008E1026" w:rsidRDefault="003C447D" w:rsidP="008E1026">
      <w:pPr>
        <w:pStyle w:val="a4"/>
        <w:numPr>
          <w:ilvl w:val="0"/>
          <w:numId w:val="32"/>
        </w:numPr>
        <w:shd w:val="clear" w:color="auto" w:fill="FFFFFF"/>
        <w:tabs>
          <w:tab w:val="left" w:pos="0"/>
          <w:tab w:val="left" w:pos="457"/>
          <w:tab w:val="left" w:pos="851"/>
        </w:tabs>
        <w:ind w:left="0" w:right="37" w:firstLine="426"/>
        <w:jc w:val="both"/>
        <w:rPr>
          <w:color w:val="000000" w:themeColor="text1"/>
          <w:sz w:val="24"/>
          <w:szCs w:val="24"/>
        </w:rPr>
      </w:pPr>
      <w:r w:rsidRPr="008E1026">
        <w:rPr>
          <w:color w:val="000000" w:themeColor="text1"/>
          <w:sz w:val="24"/>
          <w:szCs w:val="24"/>
        </w:rPr>
        <w:t xml:space="preserve">Avramova O., Sloma V., Kulinich O., </w:t>
      </w:r>
      <w:r w:rsidRPr="008E1026">
        <w:rPr>
          <w:b/>
          <w:color w:val="000000" w:themeColor="text1"/>
          <w:sz w:val="24"/>
          <w:szCs w:val="24"/>
        </w:rPr>
        <w:t>Fedorenko T</w:t>
      </w:r>
      <w:r w:rsidRPr="008E1026">
        <w:rPr>
          <w:color w:val="000000" w:themeColor="text1"/>
          <w:sz w:val="24"/>
          <w:szCs w:val="24"/>
        </w:rPr>
        <w:t xml:space="preserve">., Myrza S. State housing policy of Ukraine: status and development perspectives / Cuestiones Políticas. 2023. Vol. 41. № 76. P. 46-63  </w:t>
      </w:r>
      <w:hyperlink r:id="rId8" w:history="1">
        <w:r w:rsidRPr="008E1026">
          <w:rPr>
            <w:rStyle w:val="a3"/>
            <w:sz w:val="24"/>
            <w:szCs w:val="24"/>
          </w:rPr>
          <w:t>https://produccioncientificaluz.org/index.php/cuestiones/issue/view/3801/346</w:t>
        </w:r>
      </w:hyperlink>
      <w:r w:rsidRPr="008E1026">
        <w:rPr>
          <w:color w:val="000000" w:themeColor="text1"/>
          <w:sz w:val="24"/>
          <w:szCs w:val="24"/>
        </w:rPr>
        <w:t xml:space="preserve"> </w:t>
      </w:r>
      <w:r w:rsidRPr="008E1026">
        <w:rPr>
          <w:b/>
          <w:color w:val="000000" w:themeColor="text1"/>
          <w:sz w:val="24"/>
          <w:szCs w:val="24"/>
          <w:lang w:val="ru-RU"/>
        </w:rPr>
        <w:t>(Web of Science)</w:t>
      </w:r>
      <w:r w:rsidR="00D813BB" w:rsidRPr="008E1026">
        <w:rPr>
          <w:b/>
          <w:color w:val="000000" w:themeColor="text1"/>
          <w:sz w:val="24"/>
          <w:szCs w:val="24"/>
          <w:lang w:val="ru-RU"/>
        </w:rPr>
        <w:t>.</w:t>
      </w:r>
    </w:p>
    <w:p w:rsidR="00020D51" w:rsidRPr="008E1026" w:rsidRDefault="00020D51" w:rsidP="008E1026">
      <w:pPr>
        <w:pStyle w:val="a4"/>
        <w:numPr>
          <w:ilvl w:val="0"/>
          <w:numId w:val="32"/>
        </w:numPr>
        <w:shd w:val="clear" w:color="auto" w:fill="FFFFFF"/>
        <w:tabs>
          <w:tab w:val="left" w:pos="0"/>
          <w:tab w:val="left" w:pos="457"/>
          <w:tab w:val="left" w:pos="851"/>
        </w:tabs>
        <w:ind w:left="0" w:right="37" w:firstLine="426"/>
        <w:jc w:val="both"/>
        <w:rPr>
          <w:b/>
          <w:color w:val="000000" w:themeColor="text1"/>
          <w:sz w:val="24"/>
          <w:szCs w:val="24"/>
        </w:rPr>
      </w:pPr>
      <w:r w:rsidRPr="008E1026">
        <w:rPr>
          <w:color w:val="000000" w:themeColor="text1"/>
          <w:sz w:val="24"/>
          <w:szCs w:val="24"/>
        </w:rPr>
        <w:t xml:space="preserve">Shumak, I., Batan, Y., Kravchenko, S., </w:t>
      </w:r>
      <w:r w:rsidRPr="008E1026">
        <w:rPr>
          <w:b/>
          <w:color w:val="000000" w:themeColor="text1"/>
          <w:sz w:val="24"/>
          <w:szCs w:val="24"/>
        </w:rPr>
        <w:t>Hedulianov, V.</w:t>
      </w:r>
      <w:r w:rsidRPr="008E1026">
        <w:rPr>
          <w:color w:val="000000" w:themeColor="text1"/>
          <w:sz w:val="24"/>
          <w:szCs w:val="24"/>
        </w:rPr>
        <w:t xml:space="preserve">, &amp; Bysaha, Y. (2024). Representative democracy under martial law. Amazonia Investiga, 13(77), 159-169. </w:t>
      </w:r>
      <w:r w:rsidRPr="008E1026">
        <w:rPr>
          <w:color w:val="000000" w:themeColor="text1"/>
          <w:sz w:val="24"/>
          <w:szCs w:val="24"/>
        </w:rPr>
        <w:fldChar w:fldCharType="begin"/>
      </w:r>
      <w:r w:rsidRPr="008E1026">
        <w:rPr>
          <w:color w:val="000000" w:themeColor="text1"/>
          <w:sz w:val="24"/>
          <w:szCs w:val="24"/>
        </w:rPr>
        <w:instrText xml:space="preserve"> HYPERLINK "https://doi.org/10.34069/AI/2024.77.05.12" </w:instrText>
      </w:r>
      <w:r w:rsidRPr="008E1026">
        <w:rPr>
          <w:color w:val="000000" w:themeColor="text1"/>
          <w:sz w:val="24"/>
          <w:szCs w:val="24"/>
        </w:rPr>
        <w:fldChar w:fldCharType="separate"/>
      </w:r>
      <w:r w:rsidRPr="008E1026">
        <w:rPr>
          <w:rStyle w:val="a3"/>
          <w:sz w:val="24"/>
          <w:szCs w:val="24"/>
        </w:rPr>
        <w:t>https://doi.org/10.34069/AI/2024.77.05.12</w:t>
      </w:r>
      <w:r w:rsidRPr="008E1026">
        <w:rPr>
          <w:color w:val="000000" w:themeColor="text1"/>
          <w:sz w:val="24"/>
          <w:szCs w:val="24"/>
        </w:rPr>
        <w:fldChar w:fldCharType="end"/>
      </w:r>
      <w:r w:rsidRPr="008E1026">
        <w:rPr>
          <w:color w:val="000000" w:themeColor="text1"/>
          <w:sz w:val="24"/>
          <w:szCs w:val="24"/>
        </w:rPr>
        <w:t xml:space="preserve"> </w:t>
      </w:r>
      <w:hyperlink r:id="rId9" w:history="1">
        <w:r w:rsidRPr="008E1026">
          <w:rPr>
            <w:rStyle w:val="a3"/>
            <w:sz w:val="24"/>
            <w:szCs w:val="24"/>
          </w:rPr>
          <w:t>https://amazoniainvestiga.info/check/77/12-159-169.pdf</w:t>
        </w:r>
      </w:hyperlink>
      <w:r w:rsidRPr="008E1026">
        <w:rPr>
          <w:color w:val="000000" w:themeColor="text1"/>
          <w:sz w:val="24"/>
          <w:szCs w:val="24"/>
        </w:rPr>
        <w:t xml:space="preserve"> </w:t>
      </w:r>
      <w:r w:rsidRPr="008E1026">
        <w:rPr>
          <w:b/>
          <w:color w:val="000000" w:themeColor="text1"/>
          <w:sz w:val="24"/>
          <w:szCs w:val="24"/>
        </w:rPr>
        <w:t>(Scopus).</w:t>
      </w:r>
    </w:p>
    <w:p w:rsidR="003C447D" w:rsidRPr="008E1026" w:rsidRDefault="003C447D" w:rsidP="008E1026">
      <w:pPr>
        <w:pStyle w:val="a4"/>
        <w:numPr>
          <w:ilvl w:val="0"/>
          <w:numId w:val="32"/>
        </w:numPr>
        <w:shd w:val="clear" w:color="auto" w:fill="FFFFFF"/>
        <w:tabs>
          <w:tab w:val="left" w:pos="0"/>
          <w:tab w:val="left" w:pos="457"/>
          <w:tab w:val="left" w:pos="851"/>
        </w:tabs>
        <w:ind w:left="0" w:right="37" w:firstLine="426"/>
        <w:jc w:val="both"/>
        <w:rPr>
          <w:color w:val="000000" w:themeColor="text1"/>
          <w:sz w:val="24"/>
          <w:szCs w:val="24"/>
        </w:rPr>
      </w:pPr>
      <w:r w:rsidRPr="008E1026">
        <w:rPr>
          <w:color w:val="000000" w:themeColor="text1"/>
          <w:sz w:val="24"/>
          <w:szCs w:val="24"/>
        </w:rPr>
        <w:t xml:space="preserve">Teremetskyi V.I., Myronova G.A., Batryn O.V., Bodnar-Petrovska O.B., Andriienko I.S., </w:t>
      </w:r>
      <w:r w:rsidRPr="008E1026">
        <w:rPr>
          <w:b/>
          <w:color w:val="000000" w:themeColor="text1"/>
          <w:sz w:val="24"/>
          <w:szCs w:val="24"/>
        </w:rPr>
        <w:t>Fedorenko T.V.</w:t>
      </w:r>
      <w:r w:rsidRPr="008E1026">
        <w:rPr>
          <w:color w:val="000000" w:themeColor="text1"/>
          <w:sz w:val="24"/>
          <w:szCs w:val="24"/>
        </w:rPr>
        <w:t xml:space="preserve"> Legal nature of medical services: specifics of ukrainian doctrine [Правова природа медичних послуг: специфіка української доктрини]. Georgian Medical News (ISSN 1512-0112). 2024. No1 (346) P. 80–87. URL: </w:t>
      </w:r>
      <w:hyperlink r:id="rId10" w:history="1">
        <w:r w:rsidRPr="008E1026">
          <w:rPr>
            <w:rStyle w:val="a3"/>
            <w:sz w:val="24"/>
            <w:szCs w:val="24"/>
          </w:rPr>
          <w:t>https://www.geomednews.com/Articles/2024/1_2024/80-87.pdf</w:t>
        </w:r>
      </w:hyperlink>
      <w:r w:rsidRPr="008E1026">
        <w:rPr>
          <w:sz w:val="24"/>
          <w:szCs w:val="24"/>
        </w:rPr>
        <w:t xml:space="preserve"> </w:t>
      </w:r>
      <w:r w:rsidRPr="008E1026">
        <w:rPr>
          <w:b/>
          <w:bCs/>
          <w:iCs/>
          <w:color w:val="000000" w:themeColor="text1"/>
          <w:sz w:val="24"/>
          <w:szCs w:val="24"/>
          <w:lang w:val="ru-RU"/>
        </w:rPr>
        <w:t>(Scopus).</w:t>
      </w:r>
    </w:p>
    <w:p w:rsidR="00571C65" w:rsidRPr="008E1026" w:rsidRDefault="00571C65" w:rsidP="008E1026">
      <w:pPr>
        <w:pStyle w:val="a4"/>
        <w:numPr>
          <w:ilvl w:val="0"/>
          <w:numId w:val="32"/>
        </w:numPr>
        <w:shd w:val="clear" w:color="auto" w:fill="FFFFFF"/>
        <w:tabs>
          <w:tab w:val="left" w:pos="0"/>
          <w:tab w:val="left" w:pos="457"/>
          <w:tab w:val="left" w:pos="851"/>
        </w:tabs>
        <w:ind w:left="0" w:right="37" w:firstLine="426"/>
        <w:jc w:val="both"/>
        <w:rPr>
          <w:color w:val="000000" w:themeColor="text1"/>
          <w:sz w:val="24"/>
          <w:szCs w:val="24"/>
        </w:rPr>
      </w:pPr>
      <w:r w:rsidRPr="008E1026">
        <w:rPr>
          <w:color w:val="000000" w:themeColor="text1"/>
          <w:sz w:val="24"/>
          <w:szCs w:val="24"/>
          <w:lang w:val="en-US"/>
        </w:rPr>
        <w:t>Oleg</w:t>
      </w:r>
      <w:r w:rsidRPr="008E1026">
        <w:rPr>
          <w:color w:val="000000" w:themeColor="text1"/>
          <w:sz w:val="24"/>
          <w:szCs w:val="24"/>
        </w:rPr>
        <w:t xml:space="preserve"> </w:t>
      </w:r>
      <w:proofErr w:type="gramStart"/>
      <w:r w:rsidRPr="008E1026">
        <w:rPr>
          <w:color w:val="000000" w:themeColor="text1"/>
          <w:sz w:val="24"/>
          <w:szCs w:val="24"/>
          <w:lang w:val="en-US"/>
        </w:rPr>
        <w:t>Kravets</w:t>
      </w:r>
      <w:r w:rsidRPr="008E1026">
        <w:rPr>
          <w:color w:val="000000" w:themeColor="text1"/>
          <w:sz w:val="24"/>
          <w:szCs w:val="24"/>
        </w:rPr>
        <w:t xml:space="preserve"> ,</w:t>
      </w:r>
      <w:proofErr w:type="gramEnd"/>
      <w:r w:rsidRPr="008E1026">
        <w:rPr>
          <w:color w:val="000000" w:themeColor="text1"/>
          <w:sz w:val="24"/>
          <w:szCs w:val="24"/>
        </w:rPr>
        <w:t xml:space="preserve"> </w:t>
      </w:r>
      <w:r w:rsidRPr="008E1026">
        <w:rPr>
          <w:color w:val="000000" w:themeColor="text1"/>
          <w:sz w:val="24"/>
          <w:szCs w:val="24"/>
          <w:lang w:val="en-US"/>
        </w:rPr>
        <w:t>Tetyana</w:t>
      </w:r>
      <w:r w:rsidRPr="008E1026">
        <w:rPr>
          <w:color w:val="000000" w:themeColor="text1"/>
          <w:sz w:val="24"/>
          <w:szCs w:val="24"/>
        </w:rPr>
        <w:t xml:space="preserve"> </w:t>
      </w:r>
      <w:r w:rsidRPr="008E1026">
        <w:rPr>
          <w:color w:val="000000" w:themeColor="text1"/>
          <w:sz w:val="24"/>
          <w:szCs w:val="24"/>
          <w:lang w:val="en-US"/>
        </w:rPr>
        <w:t>Byrkovych</w:t>
      </w:r>
      <w:r w:rsidRPr="008E1026">
        <w:rPr>
          <w:color w:val="000000" w:themeColor="text1"/>
          <w:sz w:val="24"/>
          <w:szCs w:val="24"/>
        </w:rPr>
        <w:t xml:space="preserve"> , </w:t>
      </w:r>
      <w:r w:rsidRPr="008E1026">
        <w:rPr>
          <w:color w:val="000000" w:themeColor="text1"/>
          <w:sz w:val="24"/>
          <w:szCs w:val="24"/>
          <w:lang w:val="en-US"/>
        </w:rPr>
        <w:t>Oleksandr</w:t>
      </w:r>
      <w:r w:rsidRPr="008E1026">
        <w:rPr>
          <w:color w:val="000000" w:themeColor="text1"/>
          <w:sz w:val="24"/>
          <w:szCs w:val="24"/>
        </w:rPr>
        <w:t xml:space="preserve"> </w:t>
      </w:r>
      <w:r w:rsidRPr="008E1026">
        <w:rPr>
          <w:color w:val="000000" w:themeColor="text1"/>
          <w:sz w:val="24"/>
          <w:szCs w:val="24"/>
          <w:lang w:val="en-US"/>
        </w:rPr>
        <w:t>Byrkovych</w:t>
      </w:r>
      <w:r w:rsidRPr="008E1026">
        <w:rPr>
          <w:color w:val="000000" w:themeColor="text1"/>
          <w:sz w:val="24"/>
          <w:szCs w:val="24"/>
        </w:rPr>
        <w:t xml:space="preserve"> , </w:t>
      </w:r>
      <w:r w:rsidRPr="008E1026">
        <w:rPr>
          <w:color w:val="000000" w:themeColor="text1"/>
          <w:sz w:val="24"/>
          <w:szCs w:val="24"/>
          <w:lang w:val="en-US"/>
        </w:rPr>
        <w:t>Pavlo</w:t>
      </w:r>
      <w:r w:rsidRPr="008E1026">
        <w:rPr>
          <w:color w:val="000000" w:themeColor="text1"/>
          <w:sz w:val="24"/>
          <w:szCs w:val="24"/>
        </w:rPr>
        <w:t xml:space="preserve"> </w:t>
      </w:r>
      <w:r w:rsidRPr="008E1026">
        <w:rPr>
          <w:color w:val="000000" w:themeColor="text1"/>
          <w:sz w:val="24"/>
          <w:szCs w:val="24"/>
          <w:lang w:val="en-US"/>
        </w:rPr>
        <w:t>Gorino</w:t>
      </w:r>
      <w:r w:rsidRPr="008E1026">
        <w:rPr>
          <w:color w:val="000000" w:themeColor="text1"/>
          <w:sz w:val="24"/>
          <w:szCs w:val="24"/>
        </w:rPr>
        <w:t xml:space="preserve"> , </w:t>
      </w:r>
      <w:r w:rsidRPr="008E1026">
        <w:rPr>
          <w:b/>
          <w:color w:val="000000" w:themeColor="text1"/>
          <w:sz w:val="24"/>
          <w:szCs w:val="24"/>
          <w:lang w:val="en-US"/>
        </w:rPr>
        <w:t>Oleg</w:t>
      </w:r>
      <w:r w:rsidRPr="008E1026">
        <w:rPr>
          <w:b/>
          <w:color w:val="000000" w:themeColor="text1"/>
          <w:sz w:val="24"/>
          <w:szCs w:val="24"/>
        </w:rPr>
        <w:t xml:space="preserve"> </w:t>
      </w:r>
      <w:r w:rsidRPr="008E1026">
        <w:rPr>
          <w:b/>
          <w:color w:val="000000" w:themeColor="text1"/>
          <w:sz w:val="24"/>
          <w:szCs w:val="24"/>
          <w:lang w:val="en-US"/>
        </w:rPr>
        <w:t>Ba</w:t>
      </w:r>
      <w:r w:rsidRPr="008E1026">
        <w:rPr>
          <w:b/>
          <w:color w:val="000000" w:themeColor="text1"/>
          <w:sz w:val="24"/>
          <w:szCs w:val="24"/>
        </w:rPr>
        <w:t>к</w:t>
      </w:r>
      <w:r w:rsidRPr="008E1026">
        <w:rPr>
          <w:b/>
          <w:color w:val="000000" w:themeColor="text1"/>
          <w:sz w:val="24"/>
          <w:szCs w:val="24"/>
          <w:lang w:val="en-US"/>
        </w:rPr>
        <w:t>lan</w:t>
      </w:r>
      <w:r w:rsidRPr="008E1026">
        <w:rPr>
          <w:color w:val="000000" w:themeColor="text1"/>
          <w:sz w:val="24"/>
          <w:szCs w:val="24"/>
        </w:rPr>
        <w:t xml:space="preserve"> </w:t>
      </w:r>
      <w:r w:rsidRPr="008E1026">
        <w:rPr>
          <w:color w:val="000000" w:themeColor="text1"/>
          <w:sz w:val="24"/>
          <w:szCs w:val="24"/>
          <w:lang w:val="en-US"/>
        </w:rPr>
        <w:t>and</w:t>
      </w:r>
      <w:r w:rsidRPr="008E1026">
        <w:rPr>
          <w:color w:val="000000" w:themeColor="text1"/>
          <w:sz w:val="24"/>
          <w:szCs w:val="24"/>
        </w:rPr>
        <w:t xml:space="preserve"> </w:t>
      </w:r>
      <w:r w:rsidRPr="008E1026">
        <w:rPr>
          <w:color w:val="000000" w:themeColor="text1"/>
          <w:sz w:val="24"/>
          <w:szCs w:val="24"/>
          <w:lang w:val="en-US"/>
        </w:rPr>
        <w:t>Ivan</w:t>
      </w:r>
      <w:r w:rsidRPr="008E1026">
        <w:rPr>
          <w:color w:val="000000" w:themeColor="text1"/>
          <w:sz w:val="24"/>
          <w:szCs w:val="24"/>
        </w:rPr>
        <w:t xml:space="preserve"> </w:t>
      </w:r>
      <w:r w:rsidRPr="008E1026">
        <w:rPr>
          <w:color w:val="000000" w:themeColor="text1"/>
          <w:sz w:val="24"/>
          <w:szCs w:val="24"/>
          <w:lang w:val="en-US"/>
        </w:rPr>
        <w:t>Rybchych</w:t>
      </w:r>
      <w:r w:rsidRPr="008E1026">
        <w:rPr>
          <w:color w:val="000000" w:themeColor="text1"/>
          <w:sz w:val="24"/>
          <w:szCs w:val="24"/>
        </w:rPr>
        <w:t xml:space="preserve">. </w:t>
      </w:r>
      <w:r w:rsidRPr="008E1026">
        <w:rPr>
          <w:color w:val="000000" w:themeColor="text1"/>
          <w:sz w:val="24"/>
          <w:szCs w:val="24"/>
          <w:lang w:val="en-US"/>
        </w:rPr>
        <w:t>Legal Consequences of Economic and Environmental Damage Caused to Ukraine by Russia</w:t>
      </w:r>
      <w:r w:rsidRPr="008E1026">
        <w:rPr>
          <w:color w:val="000000" w:themeColor="text1"/>
          <w:sz w:val="24"/>
          <w:szCs w:val="24"/>
        </w:rPr>
        <w:t xml:space="preserve">. </w:t>
      </w:r>
      <w:r w:rsidRPr="008E1026">
        <w:rPr>
          <w:color w:val="000000" w:themeColor="text1"/>
          <w:sz w:val="24"/>
          <w:szCs w:val="24"/>
          <w:lang w:val="en-US"/>
        </w:rPr>
        <w:t xml:space="preserve">Economic Affairs, Vol. 69(01), pp. 565-578, March 2024 </w:t>
      </w:r>
      <w:r w:rsidRPr="008E1026">
        <w:rPr>
          <w:color w:val="000000" w:themeColor="text1"/>
          <w:sz w:val="24"/>
          <w:szCs w:val="24"/>
        </w:rPr>
        <w:t xml:space="preserve">URL: </w:t>
      </w:r>
      <w:hyperlink r:id="rId11" w:history="1">
        <w:r w:rsidRPr="008E1026">
          <w:rPr>
            <w:rStyle w:val="a3"/>
            <w:sz w:val="24"/>
            <w:szCs w:val="24"/>
            <w:lang w:val="en-US"/>
          </w:rPr>
          <w:t>https://www.proquest.com/openview/c11360b0224ba7eefaedef90dbccaf74/1?pq-origsite=gscholar&amp;cbl=2032164</w:t>
        </w:r>
      </w:hyperlink>
      <w:r w:rsidRPr="008E1026">
        <w:rPr>
          <w:color w:val="000000" w:themeColor="text1"/>
          <w:sz w:val="24"/>
          <w:szCs w:val="24"/>
        </w:rPr>
        <w:t xml:space="preserve"> </w:t>
      </w:r>
      <w:r w:rsidRPr="008E1026">
        <w:rPr>
          <w:b/>
          <w:bCs/>
          <w:iCs/>
          <w:color w:val="000000" w:themeColor="text1"/>
          <w:sz w:val="24"/>
          <w:szCs w:val="24"/>
          <w:lang w:val="ru-RU"/>
        </w:rPr>
        <w:t>(Scopus).</w:t>
      </w:r>
    </w:p>
    <w:p w:rsidR="003C447D" w:rsidRPr="008E1026" w:rsidRDefault="003C447D" w:rsidP="008E1026">
      <w:pPr>
        <w:pStyle w:val="a4"/>
        <w:numPr>
          <w:ilvl w:val="0"/>
          <w:numId w:val="32"/>
        </w:numPr>
        <w:shd w:val="clear" w:color="auto" w:fill="FFFFFF"/>
        <w:tabs>
          <w:tab w:val="left" w:pos="0"/>
          <w:tab w:val="left" w:pos="457"/>
          <w:tab w:val="left" w:pos="851"/>
        </w:tabs>
        <w:ind w:left="0" w:right="37" w:firstLine="426"/>
        <w:jc w:val="both"/>
        <w:rPr>
          <w:color w:val="000000" w:themeColor="text1"/>
          <w:sz w:val="24"/>
          <w:szCs w:val="24"/>
        </w:rPr>
      </w:pPr>
      <w:r w:rsidRPr="008E1026">
        <w:rPr>
          <w:color w:val="000000" w:themeColor="text1"/>
          <w:sz w:val="24"/>
          <w:szCs w:val="24"/>
        </w:rPr>
        <w:t xml:space="preserve">Vladyslav Teremetskyi, Kseniia Tokarieva, Mykola Stefanchuk, Yaroslava Kovach, </w:t>
      </w:r>
      <w:r w:rsidRPr="008E1026">
        <w:rPr>
          <w:b/>
          <w:color w:val="000000" w:themeColor="text1"/>
          <w:sz w:val="24"/>
          <w:szCs w:val="24"/>
        </w:rPr>
        <w:t>Oleksii Fast</w:t>
      </w:r>
      <w:r w:rsidRPr="008E1026">
        <w:rPr>
          <w:color w:val="000000" w:themeColor="text1"/>
          <w:sz w:val="24"/>
          <w:szCs w:val="24"/>
        </w:rPr>
        <w:t xml:space="preserve"> and </w:t>
      </w:r>
      <w:r w:rsidRPr="008E1026">
        <w:rPr>
          <w:b/>
          <w:color w:val="000000" w:themeColor="text1"/>
          <w:sz w:val="24"/>
          <w:szCs w:val="24"/>
        </w:rPr>
        <w:t>Tetiana Fedorenko</w:t>
      </w:r>
      <w:r w:rsidRPr="008E1026">
        <w:rPr>
          <w:color w:val="000000" w:themeColor="text1"/>
          <w:sz w:val="24"/>
          <w:szCs w:val="24"/>
        </w:rPr>
        <w:t xml:space="preserve">.  Prospects for the Development of Mediation Institute in Notarial Activities. Archives des Sciences: A Multidisciplinary Journal. Publication Date: 15 May 2024. Archs Sci. (2024) Volume 74, Issue 2 Pages 1-6, Paper ID 2024201. </w:t>
      </w:r>
      <w:r>
        <w:fldChar w:fldCharType="begin"/>
      </w:r>
      <w:r>
        <w:instrText xml:space="preserve"> HYPERLINK "https://doi.org/10.62227/as/74201" </w:instrText>
      </w:r>
      <w:r>
        <w:fldChar w:fldCharType="separate"/>
      </w:r>
      <w:r w:rsidRPr="008E1026">
        <w:rPr>
          <w:rStyle w:val="a3"/>
          <w:sz w:val="24"/>
          <w:szCs w:val="24"/>
        </w:rPr>
        <w:t>https://doi.org/10.62227/as/74201</w:t>
      </w:r>
      <w:r w:rsidRPr="008E1026">
        <w:rPr>
          <w:rStyle w:val="a3"/>
          <w:sz w:val="24"/>
          <w:szCs w:val="24"/>
        </w:rPr>
        <w:fldChar w:fldCharType="end"/>
      </w:r>
      <w:r w:rsidRPr="008E1026">
        <w:rPr>
          <w:color w:val="000000" w:themeColor="text1"/>
          <w:sz w:val="24"/>
          <w:szCs w:val="24"/>
        </w:rPr>
        <w:t xml:space="preserve"> </w:t>
      </w:r>
      <w:r w:rsidRPr="008E1026">
        <w:rPr>
          <w:b/>
          <w:bCs/>
          <w:iCs/>
          <w:color w:val="000000" w:themeColor="text1"/>
          <w:sz w:val="24"/>
          <w:szCs w:val="24"/>
          <w:lang w:val="ru-RU"/>
        </w:rPr>
        <w:t>(Scopus).</w:t>
      </w:r>
    </w:p>
    <w:p w:rsidR="00D813BB" w:rsidRPr="008E1026" w:rsidRDefault="00D813BB" w:rsidP="008E1026">
      <w:pPr>
        <w:pStyle w:val="a4"/>
        <w:numPr>
          <w:ilvl w:val="0"/>
          <w:numId w:val="32"/>
        </w:numPr>
        <w:tabs>
          <w:tab w:val="left" w:pos="0"/>
          <w:tab w:val="left" w:pos="851"/>
        </w:tabs>
        <w:ind w:left="0" w:firstLine="426"/>
        <w:jc w:val="both"/>
        <w:rPr>
          <w:color w:val="000000" w:themeColor="text1"/>
          <w:sz w:val="24"/>
          <w:szCs w:val="24"/>
        </w:rPr>
      </w:pPr>
      <w:r w:rsidRPr="008E1026">
        <w:rPr>
          <w:color w:val="000000" w:themeColor="text1"/>
          <w:sz w:val="24"/>
          <w:szCs w:val="24"/>
        </w:rPr>
        <w:t xml:space="preserve">Myslyvyy V., Tykhonova O., </w:t>
      </w:r>
      <w:r w:rsidRPr="008E1026">
        <w:rPr>
          <w:b/>
          <w:color w:val="000000" w:themeColor="text1"/>
          <w:sz w:val="24"/>
          <w:szCs w:val="24"/>
        </w:rPr>
        <w:t>Popov G.</w:t>
      </w:r>
      <w:r w:rsidRPr="008E1026">
        <w:rPr>
          <w:color w:val="000000" w:themeColor="text1"/>
          <w:sz w:val="24"/>
          <w:szCs w:val="24"/>
        </w:rPr>
        <w:t xml:space="preserve">, Yunatskyi M., Hospodarenko V. (2025). Criminal Liability for Economic Crimes: Issues of Legal Qualification And Application In Practice. Journal of Law and Political Scienes, 47/2 (Special Issue), 177–203. DOI: </w:t>
      </w:r>
      <w:hyperlink r:id="rId12" w:history="1">
        <w:r w:rsidRPr="008E1026">
          <w:rPr>
            <w:rStyle w:val="a3"/>
            <w:sz w:val="24"/>
            <w:szCs w:val="24"/>
          </w:rPr>
          <w:t>https://doi.org/10.5281/zenodo.17239799</w:t>
        </w:r>
      </w:hyperlink>
      <w:r w:rsidRPr="008E1026">
        <w:rPr>
          <w:color w:val="000000" w:themeColor="text1"/>
          <w:sz w:val="24"/>
          <w:szCs w:val="24"/>
        </w:rPr>
        <w:t xml:space="preserve"> </w:t>
      </w:r>
      <w:r w:rsidRPr="008E1026">
        <w:rPr>
          <w:b/>
          <w:color w:val="000000" w:themeColor="text1"/>
          <w:sz w:val="24"/>
          <w:szCs w:val="24"/>
          <w:lang w:val="ru-RU"/>
        </w:rPr>
        <w:t>(Web of Science).</w:t>
      </w:r>
    </w:p>
    <w:p w:rsidR="00AD191A" w:rsidRPr="008E1026" w:rsidRDefault="00AD191A" w:rsidP="008E1026">
      <w:pPr>
        <w:pStyle w:val="a4"/>
        <w:numPr>
          <w:ilvl w:val="0"/>
          <w:numId w:val="32"/>
        </w:numPr>
        <w:tabs>
          <w:tab w:val="left" w:pos="0"/>
          <w:tab w:val="left" w:pos="851"/>
        </w:tabs>
        <w:ind w:left="0" w:firstLine="426"/>
        <w:jc w:val="both"/>
        <w:rPr>
          <w:color w:val="000000" w:themeColor="text1"/>
          <w:sz w:val="24"/>
          <w:szCs w:val="24"/>
        </w:rPr>
      </w:pPr>
      <w:r w:rsidRPr="008E1026">
        <w:rPr>
          <w:bCs/>
          <w:iCs/>
          <w:color w:val="000000" w:themeColor="text1"/>
          <w:sz w:val="24"/>
          <w:szCs w:val="24"/>
          <w:lang w:val="ru-RU"/>
        </w:rPr>
        <w:t xml:space="preserve">Teremetskyi, V.I., Ustymenko, V.A., Kurepina, O.Y., </w:t>
      </w:r>
      <w:r w:rsidRPr="008E1026">
        <w:rPr>
          <w:b/>
          <w:bCs/>
          <w:iCs/>
          <w:color w:val="000000" w:themeColor="text1"/>
          <w:sz w:val="24"/>
          <w:szCs w:val="24"/>
          <w:lang w:val="ru-RU"/>
        </w:rPr>
        <w:t>Fast, O.O</w:t>
      </w:r>
      <w:r w:rsidRPr="008E1026">
        <w:rPr>
          <w:bCs/>
          <w:iCs/>
          <w:color w:val="000000" w:themeColor="text1"/>
          <w:sz w:val="24"/>
          <w:szCs w:val="24"/>
          <w:lang w:val="ru-RU"/>
        </w:rPr>
        <w:t xml:space="preserve">., Dovhan, V.M. Theoretical and Legal Characteristics of Investing in post-war Reconstruction Projects in </w:t>
      </w:r>
      <w:proofErr w:type="gramStart"/>
      <w:r w:rsidRPr="008E1026">
        <w:rPr>
          <w:bCs/>
          <w:iCs/>
          <w:color w:val="000000" w:themeColor="text1"/>
          <w:sz w:val="24"/>
          <w:szCs w:val="24"/>
          <w:lang w:val="ru-RU"/>
        </w:rPr>
        <w:t>Ukraine</w:t>
      </w:r>
      <w:r w:rsidRPr="008E1026">
        <w:rPr>
          <w:b/>
          <w:bCs/>
          <w:iCs/>
          <w:color w:val="000000" w:themeColor="text1"/>
          <w:sz w:val="24"/>
          <w:szCs w:val="24"/>
          <w:lang w:val="ru-RU"/>
        </w:rPr>
        <w:t xml:space="preserve"> </w:t>
      </w:r>
      <w:r w:rsidRPr="008E1026">
        <w:rPr>
          <w:bCs/>
          <w:iCs/>
          <w:color w:val="000000" w:themeColor="text1"/>
          <w:sz w:val="24"/>
          <w:szCs w:val="24"/>
          <w:lang w:val="ru-RU"/>
        </w:rPr>
        <w:t xml:space="preserve"> Revista</w:t>
      </w:r>
      <w:proofErr w:type="gramEnd"/>
      <w:r w:rsidRPr="008E1026">
        <w:rPr>
          <w:bCs/>
          <w:iCs/>
          <w:color w:val="000000" w:themeColor="text1"/>
          <w:sz w:val="24"/>
          <w:szCs w:val="24"/>
          <w:lang w:val="ru-RU"/>
        </w:rPr>
        <w:t xml:space="preserve"> Juridica Portucalense</w:t>
      </w:r>
      <w:r w:rsidR="000F4076" w:rsidRPr="008E1026">
        <w:rPr>
          <w:bCs/>
          <w:iCs/>
          <w:color w:val="000000" w:themeColor="text1"/>
          <w:sz w:val="24"/>
          <w:szCs w:val="24"/>
          <w:lang w:val="ru-RU"/>
        </w:rPr>
        <w:t xml:space="preserve"> </w:t>
      </w:r>
      <w:r w:rsidRPr="008E1026">
        <w:rPr>
          <w:bCs/>
          <w:iCs/>
          <w:color w:val="000000" w:themeColor="text1"/>
          <w:sz w:val="24"/>
          <w:szCs w:val="24"/>
          <w:lang w:val="ru-RU"/>
        </w:rPr>
        <w:t>Open source preview, 2025, 1(38)</w:t>
      </w:r>
      <w:r w:rsidR="000F4076" w:rsidRPr="008E1026">
        <w:rPr>
          <w:rFonts w:ascii="Georgia" w:eastAsia="Georgia" w:hAnsi="Georgia" w:cs="Georgia"/>
          <w:sz w:val="22"/>
          <w:szCs w:val="22"/>
          <w:lang w:eastAsia="en-US"/>
        </w:rPr>
        <w:t xml:space="preserve"> </w:t>
      </w:r>
      <w:r w:rsidR="000F4076" w:rsidRPr="008E1026">
        <w:rPr>
          <w:bCs/>
          <w:iCs/>
          <w:color w:val="000000" w:themeColor="text1"/>
          <w:sz w:val="24"/>
          <w:szCs w:val="24"/>
        </w:rPr>
        <w:t xml:space="preserve">123–146. </w:t>
      </w:r>
      <w:hyperlink r:id="rId13" w:history="1">
        <w:r w:rsidR="000F4076" w:rsidRPr="008E1026">
          <w:rPr>
            <w:rStyle w:val="a3"/>
            <w:bCs/>
            <w:iCs/>
            <w:sz w:val="24"/>
            <w:szCs w:val="24"/>
          </w:rPr>
          <w:t>https://doi.org/10.34625/issn.2183-2705(38)2025.ic-7</w:t>
        </w:r>
      </w:hyperlink>
      <w:r w:rsidR="000F4076" w:rsidRPr="008E1026">
        <w:rPr>
          <w:b/>
          <w:bCs/>
          <w:iCs/>
          <w:color w:val="000000" w:themeColor="text1"/>
          <w:sz w:val="24"/>
          <w:szCs w:val="24"/>
          <w:lang w:val="ru-RU"/>
        </w:rPr>
        <w:t xml:space="preserve"> </w:t>
      </w:r>
      <w:r w:rsidRPr="008E1026">
        <w:rPr>
          <w:b/>
          <w:iCs/>
          <w:color w:val="000000" w:themeColor="text1"/>
          <w:sz w:val="24"/>
          <w:szCs w:val="24"/>
          <w:lang w:val="ru-RU"/>
        </w:rPr>
        <w:t>(Scopus)</w:t>
      </w:r>
    </w:p>
    <w:p w:rsidR="00D813BB" w:rsidRDefault="00D813BB" w:rsidP="008E1026">
      <w:pPr>
        <w:pStyle w:val="a4"/>
        <w:shd w:val="clear" w:color="auto" w:fill="FFFFFF"/>
        <w:tabs>
          <w:tab w:val="left" w:pos="457"/>
        </w:tabs>
        <w:ind w:left="344" w:right="37"/>
        <w:jc w:val="both"/>
        <w:rPr>
          <w:color w:val="000000" w:themeColor="text1"/>
          <w:sz w:val="24"/>
          <w:szCs w:val="24"/>
        </w:rPr>
      </w:pPr>
    </w:p>
    <w:p w:rsidR="008E1026" w:rsidRPr="00E804BC" w:rsidRDefault="008E1026" w:rsidP="008E1026">
      <w:pPr>
        <w:pStyle w:val="a4"/>
        <w:shd w:val="clear" w:color="auto" w:fill="FFFFFF"/>
        <w:tabs>
          <w:tab w:val="left" w:pos="457"/>
        </w:tabs>
        <w:ind w:left="344" w:right="37"/>
        <w:jc w:val="both"/>
        <w:rPr>
          <w:color w:val="000000" w:themeColor="text1"/>
          <w:sz w:val="24"/>
          <w:szCs w:val="24"/>
        </w:rPr>
      </w:pPr>
    </w:p>
    <w:p w:rsidR="00942C53" w:rsidRDefault="00942C53" w:rsidP="00EF0DF4">
      <w:pPr>
        <w:jc w:val="center"/>
        <w:rPr>
          <w:rFonts w:ascii="Times New Roman" w:hAnsi="Times New Roman" w:cs="Times New Roman"/>
          <w:b/>
          <w:sz w:val="28"/>
          <w:szCs w:val="28"/>
        </w:rPr>
      </w:pPr>
      <w:r w:rsidRPr="00942C53">
        <w:rPr>
          <w:rFonts w:ascii="Times New Roman" w:hAnsi="Times New Roman" w:cs="Times New Roman"/>
          <w:b/>
          <w:sz w:val="28"/>
          <w:szCs w:val="28"/>
        </w:rPr>
        <w:lastRenderedPageBreak/>
        <w:t>Статті у наукових фахових виданнях</w:t>
      </w:r>
      <w:r w:rsidR="00021D38">
        <w:rPr>
          <w:rFonts w:ascii="Times New Roman" w:hAnsi="Times New Roman" w:cs="Times New Roman"/>
          <w:b/>
          <w:sz w:val="28"/>
          <w:szCs w:val="28"/>
        </w:rPr>
        <w:t xml:space="preserve"> </w:t>
      </w:r>
      <w:r w:rsidRPr="00942C53">
        <w:rPr>
          <w:rFonts w:ascii="Times New Roman" w:hAnsi="Times New Roman" w:cs="Times New Roman"/>
          <w:b/>
          <w:sz w:val="28"/>
          <w:szCs w:val="28"/>
        </w:rPr>
        <w:t>України</w:t>
      </w:r>
    </w:p>
    <w:p w:rsidR="004A26D5" w:rsidRPr="00EC0BB8" w:rsidRDefault="004A26D5" w:rsidP="00EC0BB8">
      <w:pPr>
        <w:pStyle w:val="a4"/>
        <w:numPr>
          <w:ilvl w:val="0"/>
          <w:numId w:val="31"/>
        </w:numPr>
        <w:tabs>
          <w:tab w:val="left" w:pos="709"/>
        </w:tabs>
        <w:ind w:left="0" w:firstLine="360"/>
        <w:jc w:val="both"/>
        <w:rPr>
          <w:color w:val="000000" w:themeColor="text1"/>
          <w:sz w:val="24"/>
          <w:szCs w:val="24"/>
          <w:shd w:val="clear" w:color="auto" w:fill="FFFFFF"/>
        </w:rPr>
      </w:pPr>
      <w:r w:rsidRPr="00EC0BB8">
        <w:rPr>
          <w:b/>
          <w:color w:val="000000" w:themeColor="text1"/>
          <w:sz w:val="24"/>
          <w:szCs w:val="24"/>
          <w:shd w:val="clear" w:color="auto" w:fill="FFFFFF"/>
          <w:lang w:val="en-US"/>
        </w:rPr>
        <w:t xml:space="preserve">Baklan </w:t>
      </w:r>
      <w:r w:rsidRPr="00EC0BB8">
        <w:rPr>
          <w:b/>
          <w:color w:val="000000" w:themeColor="text1"/>
          <w:sz w:val="24"/>
          <w:szCs w:val="24"/>
          <w:shd w:val="clear" w:color="auto" w:fill="FFFFFF"/>
        </w:rPr>
        <w:t>О</w:t>
      </w:r>
      <w:r w:rsidRPr="00EC0BB8">
        <w:rPr>
          <w:b/>
          <w:color w:val="000000" w:themeColor="text1"/>
          <w:sz w:val="24"/>
          <w:szCs w:val="24"/>
          <w:shd w:val="clear" w:color="auto" w:fill="FFFFFF"/>
          <w:lang w:val="en-US"/>
        </w:rPr>
        <w:t>leg</w:t>
      </w:r>
      <w:r w:rsidRPr="00EC0BB8">
        <w:rPr>
          <w:color w:val="000000" w:themeColor="text1"/>
          <w:sz w:val="24"/>
          <w:szCs w:val="24"/>
          <w:shd w:val="clear" w:color="auto" w:fill="FFFFFF"/>
          <w:lang w:val="en-US"/>
        </w:rPr>
        <w:t xml:space="preserve">, </w:t>
      </w:r>
      <w:r w:rsidRPr="00EC0BB8">
        <w:rPr>
          <w:color w:val="000000" w:themeColor="text1"/>
          <w:sz w:val="24"/>
          <w:szCs w:val="24"/>
          <w:lang w:val="en-US"/>
        </w:rPr>
        <w:t>Orel Liliia</w:t>
      </w:r>
      <w:r w:rsidRPr="00EC0BB8">
        <w:rPr>
          <w:color w:val="000000" w:themeColor="text1"/>
          <w:sz w:val="24"/>
          <w:szCs w:val="24"/>
          <w:shd w:val="clear" w:color="auto" w:fill="FFFFFF"/>
          <w:lang w:val="en-US"/>
        </w:rPr>
        <w:t>.</w:t>
      </w:r>
      <w:r w:rsidRPr="00EC0BB8">
        <w:rPr>
          <w:color w:val="000000" w:themeColor="text1"/>
          <w:sz w:val="24"/>
          <w:szCs w:val="24"/>
          <w:shd w:val="clear" w:color="auto" w:fill="FFFFFF"/>
        </w:rPr>
        <w:t xml:space="preserve"> </w:t>
      </w:r>
      <w:r w:rsidRPr="00EC0BB8">
        <w:rPr>
          <w:color w:val="000000" w:themeColor="text1"/>
          <w:sz w:val="24"/>
          <w:szCs w:val="24"/>
          <w:lang w:val="en-US"/>
        </w:rPr>
        <w:t xml:space="preserve">THE ADMINISTRATIVE AND LEGAL IMPACT ON THE ECONOMY AND ENTREPRENEURSHIP: COMPARATIVE AND LEGAL ASPECT. </w:t>
      </w:r>
      <w:r w:rsidRPr="00EC0BB8">
        <w:rPr>
          <w:color w:val="000000" w:themeColor="text1"/>
          <w:sz w:val="24"/>
          <w:szCs w:val="24"/>
        </w:rPr>
        <w:t xml:space="preserve">Підприємництво господарство та право, 2021, №10. С.56-66 </w:t>
      </w:r>
    </w:p>
    <w:p w:rsidR="004A26D5" w:rsidRPr="007D0279" w:rsidRDefault="004A26D5" w:rsidP="00EC0BB8">
      <w:pPr>
        <w:pStyle w:val="22"/>
        <w:numPr>
          <w:ilvl w:val="0"/>
          <w:numId w:val="31"/>
        </w:numPr>
        <w:tabs>
          <w:tab w:val="left" w:pos="709"/>
        </w:tabs>
        <w:spacing w:line="240" w:lineRule="auto"/>
        <w:ind w:left="0" w:firstLine="360"/>
        <w:rPr>
          <w:rFonts w:ascii="Times New Roman" w:hAnsi="Times New Roman"/>
          <w:bCs/>
          <w:iCs/>
          <w:sz w:val="24"/>
          <w:szCs w:val="24"/>
          <w:lang w:val="en-US"/>
        </w:rPr>
      </w:pPr>
      <w:r w:rsidRPr="00FA6509">
        <w:rPr>
          <w:rFonts w:ascii="Times New Roman" w:hAnsi="Times New Roman"/>
          <w:color w:val="000000" w:themeColor="text1"/>
          <w:sz w:val="24"/>
          <w:szCs w:val="24"/>
          <w:shd w:val="clear" w:color="auto" w:fill="FFFFFF"/>
        </w:rPr>
        <w:t xml:space="preserve">Баклан О.В. </w:t>
      </w:r>
      <w:r w:rsidRPr="00FA6509">
        <w:rPr>
          <w:rFonts w:ascii="Times New Roman" w:hAnsi="Times New Roman"/>
          <w:color w:val="000000" w:themeColor="text1"/>
          <w:sz w:val="24"/>
          <w:szCs w:val="24"/>
        </w:rPr>
        <w:t xml:space="preserve">Про деякі умови розвитку та функціонування інституції громадського контролю в Україні. </w:t>
      </w:r>
      <w:r w:rsidRPr="002B0A7D">
        <w:rPr>
          <w:rFonts w:ascii="Times New Roman" w:hAnsi="Times New Roman"/>
          <w:color w:val="000000" w:themeColor="text1"/>
          <w:sz w:val="24"/>
          <w:szCs w:val="24"/>
        </w:rPr>
        <w:t>Аннали юридичної історії. 2021. Том 5. Випуск 2</w:t>
      </w:r>
      <w:r>
        <w:rPr>
          <w:rFonts w:ascii="Times New Roman" w:hAnsi="Times New Roman"/>
          <w:color w:val="000000" w:themeColor="text1"/>
          <w:sz w:val="24"/>
          <w:szCs w:val="24"/>
        </w:rPr>
        <w:t>.</w:t>
      </w:r>
      <w:r w:rsidRPr="00FA6509">
        <w:rPr>
          <w:rFonts w:ascii="Times New Roman" w:hAnsi="Times New Roman"/>
          <w:color w:val="000000" w:themeColor="text1"/>
          <w:sz w:val="24"/>
          <w:szCs w:val="24"/>
        </w:rPr>
        <w:t xml:space="preserve"> С.10-21.</w:t>
      </w:r>
      <w:r>
        <w:rPr>
          <w:rFonts w:ascii="Times New Roman" w:hAnsi="Times New Roman"/>
          <w:color w:val="000000" w:themeColor="text1"/>
          <w:sz w:val="24"/>
          <w:szCs w:val="24"/>
        </w:rPr>
        <w:t xml:space="preserve"> </w:t>
      </w:r>
      <w:r>
        <w:rPr>
          <w:rFonts w:ascii="Times New Roman" w:hAnsi="Times New Roman"/>
          <w:bCs/>
          <w:iCs/>
          <w:sz w:val="24"/>
          <w:szCs w:val="24"/>
          <w:lang w:val="en-US"/>
        </w:rPr>
        <w:fldChar w:fldCharType="begin"/>
      </w:r>
      <w:r>
        <w:rPr>
          <w:rFonts w:ascii="Times New Roman" w:hAnsi="Times New Roman"/>
          <w:bCs/>
          <w:iCs/>
          <w:sz w:val="24"/>
          <w:szCs w:val="24"/>
          <w:lang w:val="en-US"/>
        </w:rPr>
        <w:instrText xml:space="preserve"> HYPERLINK "</w:instrText>
      </w:r>
      <w:r w:rsidRPr="002B0A7D">
        <w:rPr>
          <w:rFonts w:ascii="Times New Roman" w:hAnsi="Times New Roman"/>
          <w:bCs/>
          <w:iCs/>
          <w:sz w:val="24"/>
          <w:szCs w:val="24"/>
          <w:lang w:val="en-US"/>
        </w:rPr>
        <w:instrText>https://doi.org/10.38129/Ann.Yur.Ist.2021.5.2</w:instrText>
      </w:r>
      <w:r>
        <w:rPr>
          <w:rFonts w:ascii="Times New Roman" w:hAnsi="Times New Roman"/>
          <w:bCs/>
          <w:iCs/>
          <w:sz w:val="24"/>
          <w:szCs w:val="24"/>
          <w:lang w:val="en-US"/>
        </w:rPr>
        <w:instrText xml:space="preserve">" </w:instrText>
      </w:r>
      <w:r>
        <w:rPr>
          <w:rFonts w:ascii="Times New Roman" w:hAnsi="Times New Roman"/>
          <w:bCs/>
          <w:iCs/>
          <w:sz w:val="24"/>
          <w:szCs w:val="24"/>
          <w:lang w:val="en-US"/>
        </w:rPr>
        <w:fldChar w:fldCharType="separate"/>
      </w:r>
      <w:r w:rsidRPr="00584796">
        <w:rPr>
          <w:rStyle w:val="a3"/>
          <w:rFonts w:ascii="Times New Roman" w:hAnsi="Times New Roman"/>
          <w:bCs/>
          <w:iCs/>
          <w:sz w:val="24"/>
          <w:szCs w:val="24"/>
          <w:lang w:val="en-US"/>
        </w:rPr>
        <w:t>https://doi.org/10.38129/Ann.Yur.Ist.2021.5.2</w:t>
      </w:r>
      <w:r>
        <w:rPr>
          <w:rFonts w:ascii="Times New Roman" w:hAnsi="Times New Roman"/>
          <w:bCs/>
          <w:iCs/>
          <w:sz w:val="24"/>
          <w:szCs w:val="24"/>
          <w:lang w:val="en-US"/>
        </w:rPr>
        <w:fldChar w:fldCharType="end"/>
      </w:r>
      <w:r>
        <w:rPr>
          <w:rFonts w:ascii="Times New Roman" w:hAnsi="Times New Roman"/>
          <w:bCs/>
          <w:iCs/>
          <w:sz w:val="24"/>
          <w:szCs w:val="24"/>
        </w:rPr>
        <w:t xml:space="preserve"> </w:t>
      </w:r>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
          <w:bCs/>
          <w:iCs/>
          <w:kern w:val="2"/>
          <w:sz w:val="24"/>
          <w:szCs w:val="24"/>
          <w14:ligatures w14:val="standardContextual"/>
        </w:rPr>
        <w:t>Бригінець О.О</w:t>
      </w:r>
      <w:r w:rsidRPr="00EC0BB8">
        <w:rPr>
          <w:bCs/>
          <w:iCs/>
          <w:kern w:val="2"/>
          <w:sz w:val="24"/>
          <w:szCs w:val="24"/>
          <w14:ligatures w14:val="standardContextual"/>
        </w:rPr>
        <w:t>., Галус О.О., Рижук І.В. Мінімізація корупційних ризиків у процесі забезпечення конституційного права на житло за допомогою державних та місцевих бюджетних програм (вітчизняний та закордонний досвід). Економіка. Фінанси. Право. 2021. №6/2. С. 10-13.</w:t>
      </w:r>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Бригінець О.О. До питання права спільної власності на землю в Україні. Економіка. Фінанси. Право. 2021. №7. С. 5-8. </w:t>
      </w:r>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Бригінець О.О. Участь держави Україна у забезпеченні договору як підстави переходу права власності на земельну ділянку. Економіка. Фінанси. Право. 2021. № 8. С. 5-8. </w:t>
      </w:r>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Бригінець О.О. Особливості захисту авторського права в умовах розбудови інформаційного суспільства. Економіка. Фінанси. Право. 2021. № 8/1. С. 24-26. </w:t>
      </w:r>
    </w:p>
    <w:p w:rsidR="00EC0BB8" w:rsidRPr="00EC0BB8" w:rsidRDefault="00EC0BB8"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Галус О.О., </w:t>
      </w:r>
      <w:r w:rsidRPr="00EC0BB8">
        <w:rPr>
          <w:b/>
          <w:bCs/>
          <w:iCs/>
          <w:kern w:val="2"/>
          <w:sz w:val="24"/>
          <w:szCs w:val="24"/>
          <w14:ligatures w14:val="standardContextual"/>
        </w:rPr>
        <w:t>Бригінець О.О.</w:t>
      </w:r>
      <w:r w:rsidRPr="00EC0BB8">
        <w:rPr>
          <w:bCs/>
          <w:iCs/>
          <w:kern w:val="2"/>
          <w:sz w:val="24"/>
          <w:szCs w:val="24"/>
          <w14:ligatures w14:val="standardContextual"/>
        </w:rPr>
        <w:t>, Рижук І.В. Врегулювання конфлікту інтересів у процесі пільгового забезпечення житлом за рахунок бюджетних коштів як гарантія конституційного права на достатній життєвий рівень. Економіка. Фінанси. Право. 2021. №6/3. С. 13-16.</w:t>
      </w:r>
    </w:p>
    <w:p w:rsidR="004A26D5" w:rsidRPr="00EC0BB8" w:rsidRDefault="00021D38"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Кармаза О. О., Федоренко Т. В., Принципи штучного інтелекту у правосудді України / Право і суспільство. 2021. №2. С. 89-94.</w:t>
      </w:r>
      <w:r w:rsidRPr="00EC0BB8">
        <w:rPr>
          <w:sz w:val="24"/>
          <w:szCs w:val="24"/>
        </w:rPr>
        <w:t xml:space="preserve"> </w:t>
      </w:r>
      <w:r>
        <w:fldChar w:fldCharType="begin"/>
      </w:r>
      <w:r>
        <w:instrText xml:space="preserve"> HYPERLINK "https://doi.org/10.32842/2078-3736/2021.2.3" </w:instrText>
      </w:r>
      <w:r>
        <w:fldChar w:fldCharType="separate"/>
      </w:r>
      <w:r w:rsidRPr="00EC0BB8">
        <w:rPr>
          <w:rStyle w:val="a3"/>
          <w:sz w:val="24"/>
          <w:szCs w:val="24"/>
        </w:rPr>
        <w:t>https://doi.org/10.32842/2078-3736/2021.2.3</w:t>
      </w:r>
      <w:r w:rsidRPr="00EC0BB8">
        <w:rPr>
          <w:rStyle w:val="a3"/>
          <w:sz w:val="24"/>
          <w:szCs w:val="24"/>
        </w:rPr>
        <w:fldChar w:fldCharType="end"/>
      </w:r>
      <w:r w:rsidRPr="00EC0BB8">
        <w:rPr>
          <w:sz w:val="24"/>
          <w:szCs w:val="24"/>
        </w:rPr>
        <w:t xml:space="preserve"> </w:t>
      </w:r>
    </w:p>
    <w:p w:rsidR="00EC0BB8" w:rsidRPr="00EC0BB8" w:rsidRDefault="00EC0BB8" w:rsidP="00EC0BB8">
      <w:pPr>
        <w:pStyle w:val="a4"/>
        <w:numPr>
          <w:ilvl w:val="0"/>
          <w:numId w:val="31"/>
        </w:numPr>
        <w:tabs>
          <w:tab w:val="left" w:pos="769"/>
        </w:tabs>
        <w:ind w:left="0" w:right="6" w:firstLine="360"/>
        <w:rPr>
          <w:bCs/>
          <w:iCs/>
          <w:sz w:val="24"/>
          <w:szCs w:val="24"/>
        </w:rPr>
      </w:pPr>
      <w:r w:rsidRPr="00EC0BB8">
        <w:rPr>
          <w:bCs/>
          <w:iCs/>
          <w:sz w:val="24"/>
          <w:szCs w:val="24"/>
        </w:rPr>
        <w:t xml:space="preserve">Костяшкін І.О., </w:t>
      </w:r>
      <w:r w:rsidRPr="00EC0BB8">
        <w:rPr>
          <w:b/>
          <w:bCs/>
          <w:iCs/>
          <w:sz w:val="24"/>
          <w:szCs w:val="24"/>
        </w:rPr>
        <w:t>Бригінець О.О.</w:t>
      </w:r>
      <w:r w:rsidRPr="00EC0BB8">
        <w:rPr>
          <w:bCs/>
          <w:iCs/>
          <w:sz w:val="24"/>
          <w:szCs w:val="24"/>
        </w:rPr>
        <w:t xml:space="preserve"> Принцип рівності суб’єктів права власності на землю: проблеми правового забезпечення. Науковий вісник ужгородського національного університету. 2021. № 65. С. 194-199.</w:t>
      </w:r>
    </w:p>
    <w:p w:rsidR="00EC0BB8" w:rsidRPr="00EC0BB8" w:rsidRDefault="00EC0BB8" w:rsidP="00EC0BB8">
      <w:pPr>
        <w:pStyle w:val="a4"/>
        <w:numPr>
          <w:ilvl w:val="0"/>
          <w:numId w:val="31"/>
        </w:numPr>
        <w:tabs>
          <w:tab w:val="left" w:pos="769"/>
        </w:tabs>
        <w:ind w:left="0" w:right="6" w:firstLine="360"/>
        <w:jc w:val="both"/>
        <w:rPr>
          <w:bCs/>
          <w:iCs/>
          <w:sz w:val="24"/>
          <w:szCs w:val="24"/>
        </w:rPr>
      </w:pPr>
      <w:r w:rsidRPr="00EC0BB8">
        <w:rPr>
          <w:bCs/>
          <w:iCs/>
          <w:sz w:val="24"/>
          <w:szCs w:val="24"/>
        </w:rPr>
        <w:t xml:space="preserve">Костяшкін І.О., </w:t>
      </w:r>
      <w:r w:rsidRPr="00EC0BB8">
        <w:rPr>
          <w:b/>
          <w:bCs/>
          <w:iCs/>
          <w:sz w:val="24"/>
          <w:szCs w:val="24"/>
        </w:rPr>
        <w:t>Бригінець О.О.</w:t>
      </w:r>
      <w:r w:rsidRPr="00EC0BB8">
        <w:rPr>
          <w:bCs/>
          <w:iCs/>
          <w:sz w:val="24"/>
          <w:szCs w:val="24"/>
        </w:rPr>
        <w:t xml:space="preserve"> Принцип рівності суб’єктів права власності на землю: проблеми правового забезпечення. Науковий вісник ужгородського національного університету. 2021. № 65. С. 194-199.</w:t>
      </w:r>
    </w:p>
    <w:p w:rsidR="005140F2" w:rsidRPr="00EC0BB8" w:rsidRDefault="005140F2"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sz w:val="24"/>
          <w:szCs w:val="24"/>
        </w:rPr>
        <w:t xml:space="preserve">Орловська І.Г. Професійна орієнтація населення як об’єкт адміністративно-правового регулювання. </w:t>
      </w:r>
      <w:r w:rsidRPr="00EC0BB8">
        <w:rPr>
          <w:i/>
          <w:iCs/>
          <w:sz w:val="24"/>
          <w:szCs w:val="24"/>
        </w:rPr>
        <w:t xml:space="preserve">Юридичний електронний науковий журнал. </w:t>
      </w:r>
      <w:r w:rsidRPr="00EC0BB8">
        <w:rPr>
          <w:sz w:val="24"/>
          <w:szCs w:val="24"/>
        </w:rPr>
        <w:t xml:space="preserve">№ 9. 2021. С. 176-179. URL: </w:t>
      </w:r>
      <w:hyperlink r:id="rId14" w:history="1">
        <w:r w:rsidRPr="00EC0BB8">
          <w:rPr>
            <w:rStyle w:val="a3"/>
            <w:sz w:val="24"/>
            <w:szCs w:val="24"/>
          </w:rPr>
          <w:t>http://www.lsej.org.ua/9_2021/44.pdf</w:t>
        </w:r>
      </w:hyperlink>
    </w:p>
    <w:p w:rsidR="00EC0BB8" w:rsidRPr="00EC0BB8" w:rsidRDefault="00EC0BB8" w:rsidP="00EC0BB8">
      <w:pPr>
        <w:pStyle w:val="a4"/>
        <w:numPr>
          <w:ilvl w:val="0"/>
          <w:numId w:val="31"/>
        </w:numPr>
        <w:tabs>
          <w:tab w:val="left" w:pos="769"/>
        </w:tabs>
        <w:ind w:left="0" w:right="6" w:firstLine="360"/>
        <w:jc w:val="both"/>
        <w:rPr>
          <w:bCs/>
          <w:iCs/>
          <w:sz w:val="24"/>
          <w:szCs w:val="24"/>
        </w:rPr>
      </w:pPr>
      <w:r w:rsidRPr="00EC0BB8">
        <w:rPr>
          <w:bCs/>
          <w:iCs/>
          <w:sz w:val="24"/>
          <w:szCs w:val="24"/>
        </w:rPr>
        <w:t xml:space="preserve">Рижук І.В., Галус О.О., </w:t>
      </w:r>
      <w:r w:rsidRPr="00EC0BB8">
        <w:rPr>
          <w:b/>
          <w:bCs/>
          <w:iCs/>
          <w:sz w:val="24"/>
          <w:szCs w:val="24"/>
        </w:rPr>
        <w:t>Бригінець О.О.</w:t>
      </w:r>
      <w:r w:rsidRPr="00EC0BB8">
        <w:rPr>
          <w:bCs/>
          <w:iCs/>
          <w:sz w:val="24"/>
          <w:szCs w:val="24"/>
        </w:rPr>
        <w:t xml:space="preserve"> Місце органів місцевого самоврядування у системі публічного управління туристичною діяльністю в умовах фінансової децентралізації. Економіка. Фінанси. Право. 2021. №7/1. С. 5-8. </w:t>
      </w:r>
    </w:p>
    <w:p w:rsidR="0089761E" w:rsidRPr="00EC0BB8" w:rsidRDefault="0089761E"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sz w:val="24"/>
          <w:szCs w:val="24"/>
        </w:rPr>
        <w:t xml:space="preserve">Сердюк В.П., Сердюк Є.В., Терещенко А.Л., Фаст О. О. Проблеми вживання поняття «транспортної події». Науковий вісник Міжнародного гуманітарного університету. Серія «Юриспруденція». Міжнародний гуманітарний університет № 54 2021 рік . С. 96-100.  DOI: </w:t>
      </w:r>
      <w:hyperlink r:id="rId15" w:history="1">
        <w:r w:rsidRPr="00EC0BB8">
          <w:rPr>
            <w:rStyle w:val="a3"/>
            <w:sz w:val="24"/>
            <w:szCs w:val="24"/>
          </w:rPr>
          <w:t>http://www.vestnik-pravo.mgu.od.ua/archive/juspradenc54/part2 /21.pdf</w:t>
        </w:r>
      </w:hyperlink>
    </w:p>
    <w:p w:rsidR="005E3EEA" w:rsidRPr="00EC0BB8" w:rsidRDefault="005E3EEA" w:rsidP="00EC0BB8">
      <w:pPr>
        <w:pStyle w:val="a4"/>
        <w:numPr>
          <w:ilvl w:val="0"/>
          <w:numId w:val="31"/>
        </w:numPr>
        <w:tabs>
          <w:tab w:val="left" w:pos="709"/>
        </w:tabs>
        <w:ind w:left="0" w:firstLine="360"/>
        <w:rPr>
          <w:sz w:val="24"/>
          <w:szCs w:val="24"/>
        </w:rPr>
      </w:pPr>
      <w:r w:rsidRPr="00EC0BB8">
        <w:rPr>
          <w:sz w:val="24"/>
          <w:szCs w:val="24"/>
        </w:rPr>
        <w:t xml:space="preserve">Сердюк В. П., Сердюк Є. В., Терещенко А.Л., Фаст О.О. Причинний зв’язок у авіаційних подіях // Науковий вісник публічного та приватного права. – 2022, № 5. С. 173-179. </w:t>
      </w:r>
      <w:r w:rsidRPr="00EC0BB8">
        <w:rPr>
          <w:sz w:val="24"/>
          <w:szCs w:val="24"/>
        </w:rPr>
        <w:fldChar w:fldCharType="begin"/>
      </w:r>
      <w:r w:rsidRPr="00EC0BB8">
        <w:rPr>
          <w:sz w:val="24"/>
          <w:szCs w:val="24"/>
        </w:rPr>
        <w:instrText xml:space="preserve"> HYPERLINK "https://doi.org/10.32844/2618-1258.2022.5.27" </w:instrText>
      </w:r>
      <w:r w:rsidRPr="00EC0BB8">
        <w:rPr>
          <w:sz w:val="24"/>
          <w:szCs w:val="24"/>
        </w:rPr>
        <w:fldChar w:fldCharType="separate"/>
      </w:r>
      <w:r w:rsidRPr="00EC0BB8">
        <w:rPr>
          <w:rStyle w:val="a3"/>
          <w:sz w:val="24"/>
          <w:szCs w:val="24"/>
        </w:rPr>
        <w:t>https://d</w:t>
      </w:r>
      <w:r w:rsidRPr="00EC0BB8">
        <w:rPr>
          <w:rStyle w:val="a3"/>
          <w:sz w:val="24"/>
          <w:szCs w:val="24"/>
        </w:rPr>
        <w:t>o</w:t>
      </w:r>
      <w:r w:rsidRPr="00EC0BB8">
        <w:rPr>
          <w:rStyle w:val="a3"/>
          <w:sz w:val="24"/>
          <w:szCs w:val="24"/>
        </w:rPr>
        <w:t>i.org/10.32844/2618-1258.2022.5.27</w:t>
      </w:r>
      <w:r w:rsidRPr="00EC0BB8">
        <w:rPr>
          <w:sz w:val="24"/>
          <w:szCs w:val="24"/>
        </w:rPr>
        <w:fldChar w:fldCharType="end"/>
      </w:r>
    </w:p>
    <w:p w:rsidR="00021D38" w:rsidRPr="00EC0BB8" w:rsidRDefault="00021D38"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Федоренко Т., Садковський С. Юридична відповідальність в інформаційній сфері: поняття та особливості / Часопис Київського університету права - № 2-4  (2022). С. 82-85. </w:t>
      </w:r>
      <w:r>
        <w:fldChar w:fldCharType="begin"/>
      </w:r>
      <w:r>
        <w:instrText xml:space="preserve"> HYPERLINK "https://doi.org/10.36695/2219-5521.2-4.2022.14" </w:instrText>
      </w:r>
      <w:r>
        <w:fldChar w:fldCharType="separate"/>
      </w:r>
      <w:r w:rsidRPr="00EC0BB8">
        <w:rPr>
          <w:rStyle w:val="a3"/>
          <w:sz w:val="24"/>
          <w:szCs w:val="24"/>
          <w:shd w:val="clear" w:color="auto" w:fill="FFFFFF"/>
        </w:rPr>
        <w:t>https://doi.org/10.36695/2219-5521.2-4.2022.14</w:t>
      </w:r>
      <w:r w:rsidRPr="00EC0BB8">
        <w:rPr>
          <w:rStyle w:val="a3"/>
          <w:sz w:val="24"/>
          <w:szCs w:val="24"/>
          <w:shd w:val="clear" w:color="auto" w:fill="FFFFFF"/>
        </w:rPr>
        <w:fldChar w:fldCharType="end"/>
      </w:r>
    </w:p>
    <w:p w:rsidR="00021D38" w:rsidRPr="00EC0BB8" w:rsidRDefault="00021D38"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Федоренко Т., Рачинський Р. Аналіз джерел шлюбно-сімейних відносин на прикладі України, Великої Британії (Англії) та Франції / Електронне наукове фахове видання «Юридичний науковий електронний журнал». — 2022. - № 11. С. 266-268. </w:t>
      </w:r>
    </w:p>
    <w:p w:rsidR="00021D38" w:rsidRPr="00EC0BB8" w:rsidRDefault="00021D38" w:rsidP="00EC0BB8">
      <w:pPr>
        <w:pStyle w:val="a4"/>
        <w:numPr>
          <w:ilvl w:val="0"/>
          <w:numId w:val="31"/>
        </w:numPr>
        <w:tabs>
          <w:tab w:val="left" w:pos="709"/>
          <w:tab w:val="left" w:pos="769"/>
        </w:tabs>
        <w:ind w:left="0" w:right="6" w:firstLine="360"/>
        <w:jc w:val="both"/>
        <w:rPr>
          <w:rStyle w:val="a3"/>
          <w:color w:val="000000" w:themeColor="text1"/>
          <w:sz w:val="24"/>
          <w:szCs w:val="24"/>
          <w:u w:val="none"/>
          <w:shd w:val="clear" w:color="auto" w:fill="FFFFFF"/>
        </w:rPr>
      </w:pPr>
      <w:r w:rsidRPr="00EC0BB8">
        <w:rPr>
          <w:color w:val="000000" w:themeColor="text1"/>
          <w:sz w:val="24"/>
          <w:szCs w:val="24"/>
          <w:shd w:val="clear" w:color="auto" w:fill="FFFFFF"/>
        </w:rPr>
        <w:t>Кармаза О. О., Федоренко Т. В., Позов Д. А. Медіація як альтернативний механізм врегулювання спорів та конфліктів: проблеми в розкритті змісту термінів використаних в законі / Часопис Київського університету права - № 2-4 (2022) С.73-77.</w:t>
      </w:r>
      <w:r w:rsidRPr="00EC0BB8">
        <w:rPr>
          <w:rFonts w:ascii="Segoe UI" w:eastAsia="Calibri" w:hAnsi="Segoe UI" w:cs="Segoe UI"/>
          <w:b/>
          <w:bCs/>
          <w:shd w:val="clear" w:color="auto" w:fill="FFFFFF"/>
          <w:lang w:val="ru-RU" w:eastAsia="en-US"/>
        </w:rPr>
        <w:t xml:space="preserve"> </w:t>
      </w:r>
      <w:r w:rsidRPr="00EC0BB8">
        <w:rPr>
          <w:bCs/>
          <w:color w:val="000000" w:themeColor="text1"/>
          <w:sz w:val="24"/>
          <w:szCs w:val="24"/>
          <w:shd w:val="clear" w:color="auto" w:fill="FFFFFF"/>
          <w:lang w:val="ru-RU"/>
        </w:rPr>
        <w:t>DOI: </w:t>
      </w:r>
      <w:hyperlink r:id="rId16" w:history="1">
        <w:r w:rsidRPr="00EC0BB8">
          <w:rPr>
            <w:rStyle w:val="a3"/>
            <w:sz w:val="24"/>
            <w:szCs w:val="24"/>
            <w:shd w:val="clear" w:color="auto" w:fill="FFFFFF"/>
            <w:lang w:val="ru-RU"/>
          </w:rPr>
          <w:t>https://doi.org/10.36695/2219-5521.2-4.2022.12</w:t>
        </w:r>
      </w:hyperlink>
    </w:p>
    <w:p w:rsidR="004A26D5" w:rsidRPr="00EC0BB8" w:rsidRDefault="004A26D5" w:rsidP="00EC0BB8">
      <w:pPr>
        <w:pStyle w:val="a4"/>
        <w:numPr>
          <w:ilvl w:val="0"/>
          <w:numId w:val="31"/>
        </w:numPr>
        <w:tabs>
          <w:tab w:val="left" w:pos="709"/>
        </w:tabs>
        <w:ind w:left="0" w:firstLine="360"/>
        <w:jc w:val="both"/>
        <w:rPr>
          <w:color w:val="000000" w:themeColor="text1"/>
          <w:sz w:val="24"/>
          <w:szCs w:val="24"/>
          <w:shd w:val="clear" w:color="auto" w:fill="FFFFFF"/>
        </w:rPr>
      </w:pPr>
      <w:r w:rsidRPr="00EC0BB8">
        <w:rPr>
          <w:color w:val="000000" w:themeColor="text1"/>
          <w:sz w:val="24"/>
          <w:szCs w:val="24"/>
          <w:shd w:val="clear" w:color="auto" w:fill="FFFFFF"/>
        </w:rPr>
        <w:lastRenderedPageBreak/>
        <w:t xml:space="preserve">Баклан О.В. Про адміністративно-правовий аспект регулювання підприємництва в Україні (роздуми дослідника-адміністративіста). Електронний журнал «Наука і техніка сьогодні» № 3 2022. С.9-22. DOI: </w:t>
      </w:r>
      <w:hyperlink r:id="rId17" w:history="1">
        <w:r w:rsidRPr="00EC0BB8">
          <w:rPr>
            <w:rStyle w:val="a3"/>
            <w:sz w:val="24"/>
            <w:szCs w:val="24"/>
            <w:shd w:val="clear" w:color="auto" w:fill="FFFFFF"/>
          </w:rPr>
          <w:t>https://doi.org/10.52058/2786-6025-2022-3(3)-9-21</w:t>
        </w:r>
      </w:hyperlink>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Бригінець О.О. Цивільно-правова відповідальність за порушення умов договору. Економіка. Фінанси. Право. 2022. № 3. С. 19-21.</w:t>
      </w:r>
    </w:p>
    <w:p w:rsidR="002359E6" w:rsidRPr="00EC0BB8" w:rsidRDefault="002359E6"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Конституційні положення про представницьку демократію в Україні. Науковий вісник Міжнародного гуманітарного університету. Серія: «Юриспруденція». 2022. Вип. 57. С. 28-31. URL: </w:t>
      </w:r>
      <w:hyperlink r:id="rId18" w:history="1">
        <w:r w:rsidRPr="00EC0BB8">
          <w:rPr>
            <w:rStyle w:val="a3"/>
            <w:bCs/>
            <w:iCs/>
            <w:kern w:val="2"/>
            <w:sz w:val="24"/>
            <w:szCs w:val="24"/>
            <w14:ligatures w14:val="standardContextual"/>
          </w:rPr>
          <w:t>http://www.vestnik-pravo.mgu.od.ua/archive/juspradenc57/6.pdf</w:t>
        </w:r>
      </w:hyperlink>
    </w:p>
    <w:p w:rsidR="002359E6" w:rsidRPr="00EC0BB8" w:rsidRDefault="002359E6" w:rsidP="00EC0BB8">
      <w:pPr>
        <w:pStyle w:val="a4"/>
        <w:numPr>
          <w:ilvl w:val="0"/>
          <w:numId w:val="4"/>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Акти Конституційного Суду України: питання представницької демократії. Юридичний науковий електронний журнал. 2022. № 10. С. 73-76. URL: </w:t>
      </w:r>
      <w:hyperlink r:id="rId19" w:history="1">
        <w:r w:rsidRPr="00EC0BB8">
          <w:rPr>
            <w:rStyle w:val="a3"/>
            <w:bCs/>
            <w:iCs/>
            <w:kern w:val="2"/>
            <w:sz w:val="24"/>
            <w:szCs w:val="24"/>
            <w14:ligatures w14:val="standardContextual"/>
          </w:rPr>
          <w:t>http://lsej.org.ua/10_2022/13.pdf</w:t>
        </w:r>
      </w:hyperlink>
    </w:p>
    <w:p w:rsidR="002359E6" w:rsidRPr="00EC0BB8" w:rsidRDefault="002359E6" w:rsidP="00EC0BB8">
      <w:pPr>
        <w:pStyle w:val="a4"/>
        <w:numPr>
          <w:ilvl w:val="0"/>
          <w:numId w:val="4"/>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Інститут представницької демократії та органи самоорганізації населення. Juris Europensis Scientia. 2022. №2. C. 61-64. URL: </w:t>
      </w:r>
      <w:hyperlink r:id="rId20" w:history="1">
        <w:r w:rsidRPr="00EC0BB8">
          <w:rPr>
            <w:rStyle w:val="a3"/>
            <w:bCs/>
            <w:iCs/>
            <w:kern w:val="2"/>
            <w:sz w:val="24"/>
            <w:szCs w:val="24"/>
            <w14:ligatures w14:val="standardContextual"/>
          </w:rPr>
          <w:t>http://jes.nuoua.od.ua/archive/2_2022/14.pdf</w:t>
        </w:r>
      </w:hyperlink>
    </w:p>
    <w:p w:rsidR="002359E6" w:rsidRPr="00EC0BB8" w:rsidRDefault="002359E6" w:rsidP="00EC0BB8">
      <w:pPr>
        <w:pStyle w:val="a4"/>
        <w:numPr>
          <w:ilvl w:val="0"/>
          <w:numId w:val="4"/>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Відкликання виборних посадових та інших осіб в Україні: постановка питання. Юридичний науковий електронний журнал. 2022. № 11. С. 85-87. URL: </w:t>
      </w:r>
      <w:hyperlink r:id="rId21" w:history="1">
        <w:r w:rsidRPr="00EC0BB8">
          <w:rPr>
            <w:rStyle w:val="a3"/>
            <w:bCs/>
            <w:iCs/>
            <w:kern w:val="2"/>
            <w:sz w:val="24"/>
            <w:szCs w:val="24"/>
            <w14:ligatures w14:val="standardContextual"/>
          </w:rPr>
          <w:t>http://lsej.org.ua/11_2022/16.pdf</w:t>
        </w:r>
      </w:hyperlink>
    </w:p>
    <w:p w:rsidR="002359E6" w:rsidRPr="00EC0BB8" w:rsidRDefault="002359E6" w:rsidP="00EC0BB8">
      <w:pPr>
        <w:pStyle w:val="a4"/>
        <w:numPr>
          <w:ilvl w:val="0"/>
          <w:numId w:val="4"/>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Принцип субсидіарності та представницька демократія в Україні. Науковий вісник Міжнародного гуманітарного університету. Серія: «Юриспруденція». 2022. Вип. 60. С. 14-17. URL: </w:t>
      </w:r>
      <w:hyperlink r:id="rId22" w:history="1">
        <w:r w:rsidRPr="00EC0BB8">
          <w:rPr>
            <w:rStyle w:val="a3"/>
            <w:bCs/>
            <w:iCs/>
            <w:kern w:val="2"/>
            <w:sz w:val="24"/>
            <w:szCs w:val="24"/>
            <w14:ligatures w14:val="standardContextual"/>
          </w:rPr>
          <w:t>http://vestnik-pravo.mgu.od.ua/archive/juspradenc60/3.pdf</w:t>
        </w:r>
      </w:hyperlink>
    </w:p>
    <w:p w:rsidR="002359E6" w:rsidRPr="00EC0BB8" w:rsidRDefault="002359E6" w:rsidP="00EC0BB8">
      <w:pPr>
        <w:pStyle w:val="a4"/>
        <w:numPr>
          <w:ilvl w:val="0"/>
          <w:numId w:val="4"/>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Представницька демократія, народне представництво та принцип народного суверенітету в Україні. Юридичний вісник. 2022. № 5. С. 67-72. URL: </w:t>
      </w:r>
      <w:hyperlink r:id="rId23" w:history="1">
        <w:r w:rsidRPr="00EC0BB8">
          <w:rPr>
            <w:rStyle w:val="a3"/>
            <w:bCs/>
            <w:iCs/>
            <w:kern w:val="2"/>
            <w:sz w:val="24"/>
            <w:szCs w:val="24"/>
            <w14:ligatures w14:val="standardContextual"/>
          </w:rPr>
          <w:t>http://yurvisnyk.in.ua/v5_2022/6.pdf</w:t>
        </w:r>
      </w:hyperlink>
    </w:p>
    <w:p w:rsidR="002359E6" w:rsidRPr="00EC0BB8" w:rsidRDefault="002359E6" w:rsidP="00EC0BB8">
      <w:pPr>
        <w:pStyle w:val="a4"/>
        <w:numPr>
          <w:ilvl w:val="0"/>
          <w:numId w:val="4"/>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До питання можливості відкликання народного представника, мандат якого не є імперативним. Юридичний вісник. 2022. № 6. С. 17-23. URL: </w:t>
      </w:r>
      <w:hyperlink r:id="rId24" w:history="1">
        <w:r w:rsidRPr="00EC0BB8">
          <w:rPr>
            <w:rStyle w:val="a3"/>
            <w:bCs/>
            <w:iCs/>
            <w:kern w:val="2"/>
            <w:sz w:val="24"/>
            <w:szCs w:val="24"/>
            <w14:ligatures w14:val="standardContextual"/>
          </w:rPr>
          <w:t>http://yurvisnyk.in.ua/v6_2022/2.pdf</w:t>
        </w:r>
      </w:hyperlink>
    </w:p>
    <w:p w:rsidR="005140F2" w:rsidRPr="00EC0BB8" w:rsidRDefault="005140F2"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Орловська І.Г. Публічне адміністрування вищої освіти в умовах дистанційного навчання. Нове українське право. Випуск 6. Том 2. 2022. URL: </w:t>
      </w:r>
      <w:hyperlink r:id="rId25" w:history="1">
        <w:r w:rsidRPr="00EC0BB8">
          <w:rPr>
            <w:rStyle w:val="a3"/>
            <w:bCs/>
            <w:iCs/>
            <w:kern w:val="2"/>
            <w:sz w:val="24"/>
            <w:szCs w:val="24"/>
            <w14:ligatures w14:val="standardContextual"/>
          </w:rPr>
          <w:t>http://newukrainianlaw.in.ua/index.php/journal/issue/view/13</w:t>
        </w:r>
      </w:hyperlink>
    </w:p>
    <w:p w:rsidR="005140F2" w:rsidRPr="00EC0BB8" w:rsidRDefault="005140F2"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Орловська І.Г. Ефективне врядування закладу вищої освіти в умовах воєнного стану. Правовий часопис Донбасу. № 4 (81), 2022. С.194-199. URL: </w:t>
      </w:r>
      <w:hyperlink r:id="rId26" w:history="1">
        <w:r w:rsidRPr="00EC0BB8">
          <w:rPr>
            <w:rStyle w:val="a3"/>
            <w:bCs/>
            <w:iCs/>
            <w:kern w:val="2"/>
            <w:sz w:val="24"/>
            <w:szCs w:val="24"/>
            <w14:ligatures w14:val="standardContextual"/>
          </w:rPr>
          <w:t>https://ljd.dnuvs.ukr.education/wp-content/uploads/2023/03/36.pdf</w:t>
        </w:r>
      </w:hyperlink>
    </w:p>
    <w:p w:rsidR="005140F2" w:rsidRPr="00EC0BB8" w:rsidRDefault="005140F2"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Орловська І.Г. Європейський стовп соціальних прав як орієнтир соціальної політики України в умовах європейського вектору розвитку. Південноукраїнський правничий часопис. № 4. 2022. С. 40-46. URL: </w:t>
      </w:r>
      <w:hyperlink r:id="rId27" w:history="1">
        <w:r w:rsidRPr="00EC0BB8">
          <w:rPr>
            <w:rStyle w:val="a3"/>
            <w:bCs/>
            <w:iCs/>
            <w:kern w:val="2"/>
            <w:sz w:val="24"/>
            <w:szCs w:val="24"/>
            <w14:ligatures w14:val="standardContextual"/>
          </w:rPr>
          <w:t>http://www.sulj.oduvs.od.ua/archive/2022/4/part_2/4-2_2022.pdf</w:t>
        </w:r>
      </w:hyperlink>
    </w:p>
    <w:p w:rsidR="0089761E" w:rsidRPr="00EC0BB8" w:rsidRDefault="0089761E"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Сердюк В.П., Сердюк Є.В., Терещенко А.Л., Фаст О. О. Привід у кримінальному провадженні України «Актуальні проблеми вітчизняної юриспруденції» № 2/2022. С. 101-106.</w:t>
      </w:r>
    </w:p>
    <w:p w:rsidR="0089761E" w:rsidRPr="00EC0BB8" w:rsidRDefault="0089761E"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Сердюк В.П., Сердюк Є.В., Терещенко А.Л., Фаст О.О., Проблеми процесуальної самостійності слідчого у кримінальному провадженні України. Юридичний  бюллетень, випкуск 25. 2022. Одеса. С. 126-132 </w:t>
      </w:r>
      <w:hyperlink r:id="rId28" w:history="1">
        <w:r w:rsidRPr="00EC0BB8">
          <w:rPr>
            <w:rStyle w:val="a3"/>
            <w:bCs/>
            <w:iCs/>
            <w:kern w:val="2"/>
            <w:sz w:val="24"/>
            <w:szCs w:val="24"/>
            <w14:ligatures w14:val="standardContextual"/>
          </w:rPr>
          <w:t>https://doi.org/10.32850/LB2414-4207.2022.25.15</w:t>
        </w:r>
      </w:hyperlink>
    </w:p>
    <w:p w:rsidR="004A26D5" w:rsidRPr="00EC0BB8" w:rsidRDefault="004A26D5" w:rsidP="00EC0BB8">
      <w:pPr>
        <w:pStyle w:val="a4"/>
        <w:numPr>
          <w:ilvl w:val="0"/>
          <w:numId w:val="31"/>
        </w:numPr>
        <w:tabs>
          <w:tab w:val="left" w:pos="709"/>
        </w:tabs>
        <w:ind w:left="0" w:firstLine="360"/>
        <w:jc w:val="both"/>
        <w:rPr>
          <w:rStyle w:val="a3"/>
          <w:color w:val="000000" w:themeColor="text1"/>
          <w:sz w:val="24"/>
          <w:szCs w:val="24"/>
          <w:u w:val="none"/>
          <w:shd w:val="clear" w:color="auto" w:fill="FFFFFF"/>
        </w:rPr>
      </w:pPr>
      <w:r w:rsidRPr="00EC0BB8">
        <w:rPr>
          <w:color w:val="000000" w:themeColor="text1"/>
          <w:sz w:val="24"/>
          <w:szCs w:val="24"/>
          <w:shd w:val="clear" w:color="auto" w:fill="FFFFFF"/>
        </w:rPr>
        <w:t>Баклан О.В. Протидія професійним захворюванням: окремі питання змісту, менеджменту та удосконалення правового забезпечення.</w:t>
      </w:r>
      <w:r w:rsidRPr="00EC0BB8">
        <w:rPr>
          <w:color w:val="000000" w:themeColor="text1"/>
          <w:sz w:val="24"/>
          <w:szCs w:val="24"/>
        </w:rPr>
        <w:t xml:space="preserve"> </w:t>
      </w:r>
      <w:r w:rsidRPr="00EC0BB8">
        <w:rPr>
          <w:color w:val="000000" w:themeColor="text1"/>
          <w:sz w:val="24"/>
          <w:szCs w:val="24"/>
          <w:shd w:val="clear" w:color="auto" w:fill="FFFFFF"/>
        </w:rPr>
        <w:t xml:space="preserve">Електронний журнал </w:t>
      </w:r>
      <w:r w:rsidRPr="00EC0BB8">
        <w:rPr>
          <w:color w:val="000000" w:themeColor="text1"/>
          <w:sz w:val="24"/>
          <w:szCs w:val="24"/>
        </w:rPr>
        <w:t xml:space="preserve">«Перспективи та інновації науки» (Рубрика «Медицина») </w:t>
      </w:r>
      <w:r w:rsidRPr="00EC0BB8">
        <w:rPr>
          <w:color w:val="000000" w:themeColor="text1"/>
          <w:sz w:val="24"/>
          <w:szCs w:val="24"/>
          <w:shd w:val="clear" w:color="auto" w:fill="FFFFFF"/>
        </w:rPr>
        <w:t>№ 2(20). 2023. С. 6-18.</w:t>
      </w:r>
      <w:r w:rsidRPr="00EC0BB8">
        <w:rPr>
          <w:sz w:val="24"/>
          <w:szCs w:val="24"/>
        </w:rPr>
        <w:t xml:space="preserve"> </w:t>
      </w:r>
      <w:r w:rsidRPr="00EC0BB8">
        <w:rPr>
          <w:bCs/>
          <w:sz w:val="24"/>
          <w:szCs w:val="24"/>
        </w:rPr>
        <w:t>DOI:</w:t>
      </w:r>
      <w:r w:rsidRPr="00EC0BB8">
        <w:rPr>
          <w:b/>
          <w:bCs/>
          <w:sz w:val="24"/>
          <w:szCs w:val="24"/>
        </w:rPr>
        <w:t xml:space="preserve"> </w:t>
      </w:r>
      <w:hyperlink r:id="rId29" w:history="1">
        <w:r w:rsidRPr="00EC0BB8">
          <w:rPr>
            <w:rStyle w:val="a3"/>
            <w:sz w:val="24"/>
            <w:szCs w:val="24"/>
          </w:rPr>
          <w:t xml:space="preserve">https://doi.org/10.52058/2786-4952-2023-2(20)-6-17 </w:t>
        </w:r>
      </w:hyperlink>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Бригінець О.О. Правове забезпечення діяльності адвокатури у договірних відносинах (вітчизняний та зарубіжний досвід). Часопис Київського університету права. 2023. № 1. С. 169-172. </w:t>
      </w:r>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Бригінець О.О. Вирішення проблем правового забезпечення діяльності адвокатури в адміністративному судочинстві з урахуванням зарубіжного досвіду. Економіка. Фінанси. Право. 2023. № 3. С. 5-7.</w:t>
      </w:r>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Владимиров В. В., </w:t>
      </w:r>
      <w:r w:rsidRPr="00EC0BB8">
        <w:rPr>
          <w:b/>
          <w:bCs/>
          <w:iCs/>
          <w:kern w:val="2"/>
          <w:sz w:val="24"/>
          <w:szCs w:val="24"/>
          <w14:ligatures w14:val="standardContextual"/>
        </w:rPr>
        <w:t>Бригінець О. О</w:t>
      </w:r>
      <w:r w:rsidRPr="00EC0BB8">
        <w:rPr>
          <w:bCs/>
          <w:iCs/>
          <w:kern w:val="2"/>
          <w:sz w:val="24"/>
          <w:szCs w:val="24"/>
          <w14:ligatures w14:val="standardContextual"/>
        </w:rPr>
        <w:t xml:space="preserve">. Підходи до визначення бенефіціарного власника: проблеми правозастосування. Часопис Київського університету права. 2023. № 1. С. 83-86. </w:t>
      </w:r>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lastRenderedPageBreak/>
        <w:t xml:space="preserve">Бригінець О.О. Адміністративно-правове забезпечення діяльності адвокатури як інституту, що надає правову допомогу на професійній основі. Економіка. Фінанси. Право. 2023. № 4. С. 6-8. </w:t>
      </w:r>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Бригінець О.О. Актуальні проблеми підвищення рівня банківської безпеки України. Часопис Київського університету права. 2023. № 2. С. 73-76. </w:t>
      </w:r>
    </w:p>
    <w:p w:rsidR="007D0279" w:rsidRPr="00EC0BB8" w:rsidRDefault="007D0279"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Бригінець О.О. Правове регулювання оподаткування юридичних осіб: вітчизняний і зарубіжний досвід. Економіка. Фінанси. Право. 2023. № 9. С. 55-57. </w:t>
      </w:r>
    </w:p>
    <w:p w:rsidR="002359E6" w:rsidRPr="00EC0BB8" w:rsidRDefault="002359E6"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Гедульянов В.Е. Інститут представницької демократії як інститут галузіконституційного права України. Юридичний вісник. 2023. № 4. С. 7-13. URL: http://yurvisnyk.in.ua/v4_2023/1.pdf</w:t>
      </w:r>
    </w:p>
    <w:p w:rsidR="002359E6" w:rsidRPr="00EC0BB8" w:rsidRDefault="002359E6"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Конституційні дослідження проблематики правового положення членів представницьких органів. Науковий вісник Міжнародного гуманітарного університету. Серія: «Юриспруденція». 2023. Вип. 61. С.14-17. URL: </w:t>
      </w:r>
      <w:hyperlink r:id="rId30" w:history="1">
        <w:r w:rsidRPr="00EC0BB8">
          <w:rPr>
            <w:rStyle w:val="a3"/>
            <w:bCs/>
            <w:iCs/>
            <w:kern w:val="2"/>
            <w:sz w:val="24"/>
            <w:szCs w:val="24"/>
            <w14:ligatures w14:val="standardContextual"/>
          </w:rPr>
          <w:t>http://vestnik-pravo.mgu.od.ua/archive/juspradenc61/3.pdf</w:t>
        </w:r>
      </w:hyperlink>
    </w:p>
    <w:p w:rsidR="002359E6" w:rsidRPr="00EC0BB8" w:rsidRDefault="002359E6"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Українські доктринальні дослідження статусу членів представницьких органів. Юридичний науковий електронний журнал. 2023. № 3. С. 73-75. URL: </w:t>
      </w:r>
      <w:hyperlink r:id="rId31" w:history="1">
        <w:r w:rsidRPr="00EC0BB8">
          <w:rPr>
            <w:rStyle w:val="a3"/>
            <w:bCs/>
            <w:iCs/>
            <w:kern w:val="2"/>
            <w:sz w:val="24"/>
            <w:szCs w:val="24"/>
            <w14:ligatures w14:val="standardContextual"/>
          </w:rPr>
          <w:t>http://lsej.org.ua/3_2023/15.pdf</w:t>
        </w:r>
      </w:hyperlink>
    </w:p>
    <w:p w:rsidR="002359E6" w:rsidRPr="00EC0BB8" w:rsidRDefault="002359E6"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Гедульянов В.Е. Інститут представницької демократії як інститут галузі конституційного права України.  Juris Europensis Scientia. 2023. №5. C. 9-12. URL: </w:t>
      </w:r>
      <w:hyperlink r:id="rId32" w:history="1">
        <w:r w:rsidRPr="00EC0BB8">
          <w:rPr>
            <w:rStyle w:val="a3"/>
            <w:bCs/>
            <w:iCs/>
            <w:kern w:val="2"/>
            <w:sz w:val="24"/>
            <w:szCs w:val="24"/>
            <w14:ligatures w14:val="standardContextual"/>
          </w:rPr>
          <w:t>http://jes.nuoua.od.ua/archive/5_2023/2.pdf</w:t>
        </w:r>
      </w:hyperlink>
    </w:p>
    <w:p w:rsidR="00F04001" w:rsidRPr="00EC0BB8" w:rsidRDefault="00F04001"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Замрига А., Діденко С., </w:t>
      </w:r>
      <w:r w:rsidRPr="00EC0BB8">
        <w:rPr>
          <w:b/>
          <w:bCs/>
          <w:iCs/>
          <w:kern w:val="2"/>
          <w:sz w:val="24"/>
          <w:szCs w:val="24"/>
          <w14:ligatures w14:val="standardContextual"/>
        </w:rPr>
        <w:t>Сердюк Є</w:t>
      </w:r>
      <w:r w:rsidRPr="00EC0BB8">
        <w:rPr>
          <w:bCs/>
          <w:iCs/>
          <w:kern w:val="2"/>
          <w:sz w:val="24"/>
          <w:szCs w:val="24"/>
          <w14:ligatures w14:val="standardContextual"/>
        </w:rPr>
        <w:t xml:space="preserve">, Господарсько-правові аспекти правового регулювання експорту та імпорту товарів військового та подвійного призначення в Україні Право і суспільство № 5/2023 Дніпро. С. 343-349. URL: </w:t>
      </w:r>
      <w:hyperlink r:id="rId33" w:history="1">
        <w:r w:rsidRPr="00EC0BB8">
          <w:rPr>
            <w:rStyle w:val="a3"/>
            <w:bCs/>
            <w:iCs/>
            <w:kern w:val="2"/>
            <w:sz w:val="24"/>
            <w:szCs w:val="24"/>
            <w14:ligatures w14:val="standardContextual"/>
          </w:rPr>
          <w:t>https://doi.org/10.32842/2078-3736/2023.5.50</w:t>
        </w:r>
      </w:hyperlink>
    </w:p>
    <w:p w:rsidR="00F04001" w:rsidRPr="00EC0BB8" w:rsidRDefault="00F04001"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Діденко С.В, Замрига А.В, </w:t>
      </w:r>
      <w:r w:rsidRPr="00EC0BB8">
        <w:rPr>
          <w:b/>
          <w:bCs/>
          <w:iCs/>
          <w:kern w:val="2"/>
          <w:sz w:val="24"/>
          <w:szCs w:val="24"/>
          <w14:ligatures w14:val="standardContextual"/>
        </w:rPr>
        <w:t>Сердюк Є.В.,</w:t>
      </w:r>
      <w:r w:rsidRPr="00EC0BB8">
        <w:rPr>
          <w:bCs/>
          <w:iCs/>
          <w:kern w:val="2"/>
          <w:sz w:val="24"/>
          <w:szCs w:val="24"/>
          <w14:ligatures w14:val="standardContextual"/>
        </w:rPr>
        <w:t xml:space="preserve"> Правовий статус Державної служби експортного контролю України в умовах воєнного стану уведеного у зв’язку з збройною агресією російської федерації</w:t>
      </w:r>
      <w:r w:rsidRPr="00EC0BB8">
        <w:rPr>
          <w:bCs/>
          <w:iCs/>
          <w:kern w:val="2"/>
          <w:sz w:val="24"/>
          <w:szCs w:val="24"/>
          <w14:ligatures w14:val="standardContextual"/>
        </w:rPr>
        <w:tab/>
        <w:t xml:space="preserve">Вісник Академії митної служби України  Правова позиція. 2023. Вип. 4(41) Дніпро. С. 88-92. </w:t>
      </w:r>
      <w:r w:rsidRPr="00EC0BB8">
        <w:rPr>
          <w:bCs/>
          <w:iCs/>
          <w:kern w:val="2"/>
          <w:sz w:val="24"/>
          <w:szCs w:val="24"/>
          <w14:ligatures w14:val="standardContextual"/>
        </w:rPr>
        <w:fldChar w:fldCharType="begin"/>
      </w:r>
      <w:r w:rsidRPr="00EC0BB8">
        <w:rPr>
          <w:bCs/>
          <w:iCs/>
          <w:kern w:val="2"/>
          <w:sz w:val="24"/>
          <w:szCs w:val="24"/>
          <w14:ligatures w14:val="standardContextual"/>
        </w:rPr>
        <w:instrText xml:space="preserve"> HYPERLINK "http://biblio.umsf.dp.ua/jspui/handle/123456789/6731" </w:instrText>
      </w:r>
      <w:r w:rsidRPr="00EC0BB8">
        <w:rPr>
          <w:bCs/>
          <w:iCs/>
          <w:kern w:val="2"/>
          <w:sz w:val="24"/>
          <w:szCs w:val="24"/>
          <w14:ligatures w14:val="standardContextual"/>
        </w:rPr>
        <w:fldChar w:fldCharType="separate"/>
      </w:r>
      <w:r w:rsidRPr="00EC0BB8">
        <w:rPr>
          <w:rStyle w:val="a3"/>
          <w:bCs/>
          <w:iCs/>
          <w:kern w:val="2"/>
          <w:sz w:val="24"/>
          <w:szCs w:val="24"/>
          <w14:ligatures w14:val="standardContextual"/>
        </w:rPr>
        <w:t>http://biblio.umsf.dp.ua/jspui/handle/123456789/6731</w:t>
      </w:r>
      <w:r w:rsidRPr="00EC0BB8">
        <w:rPr>
          <w:bCs/>
          <w:iCs/>
          <w:kern w:val="2"/>
          <w:sz w:val="24"/>
          <w:szCs w:val="24"/>
          <w14:ligatures w14:val="standardContextual"/>
        </w:rPr>
        <w:fldChar w:fldCharType="end"/>
      </w:r>
    </w:p>
    <w:p w:rsidR="00F04001" w:rsidRPr="00EC0BB8" w:rsidRDefault="00F04001" w:rsidP="00EC0BB8">
      <w:pPr>
        <w:pStyle w:val="a4"/>
        <w:numPr>
          <w:ilvl w:val="0"/>
          <w:numId w:val="31"/>
        </w:numPr>
        <w:tabs>
          <w:tab w:val="left" w:pos="451"/>
          <w:tab w:val="left" w:pos="709"/>
        </w:tabs>
        <w:ind w:left="0" w:firstLine="360"/>
        <w:jc w:val="both"/>
        <w:rPr>
          <w:bCs/>
          <w:iCs/>
          <w:kern w:val="2"/>
          <w:sz w:val="24"/>
          <w:szCs w:val="24"/>
          <w14:ligatures w14:val="standardContextual"/>
        </w:rPr>
      </w:pPr>
      <w:r w:rsidRPr="00EC0BB8">
        <w:rPr>
          <w:bCs/>
          <w:iCs/>
          <w:kern w:val="2"/>
          <w:sz w:val="24"/>
          <w:szCs w:val="24"/>
          <w14:ligatures w14:val="standardContextual"/>
        </w:rPr>
        <w:t xml:space="preserve">Замрига А.В., Діденко С.В., </w:t>
      </w:r>
      <w:r w:rsidRPr="00EC0BB8">
        <w:rPr>
          <w:b/>
          <w:bCs/>
          <w:iCs/>
          <w:kern w:val="2"/>
          <w:sz w:val="24"/>
          <w:szCs w:val="24"/>
          <w14:ligatures w14:val="standardContextual"/>
        </w:rPr>
        <w:t>Сердюк Є.В</w:t>
      </w:r>
      <w:r w:rsidRPr="00EC0BB8">
        <w:rPr>
          <w:bCs/>
          <w:iCs/>
          <w:kern w:val="2"/>
          <w:sz w:val="24"/>
          <w:szCs w:val="24"/>
          <w14:ligatures w14:val="standardContextual"/>
        </w:rPr>
        <w:t xml:space="preserve">., Адміністративні послуги Державної служби експортного контролю України Вчені записки ТНУ імені В.І. Вернадського. Серія: юридичні науки Том 34 (73) № 6 2023 Київ С.155-159. URL: </w:t>
      </w:r>
      <w:hyperlink r:id="rId34" w:history="1">
        <w:r w:rsidRPr="00EC0BB8">
          <w:rPr>
            <w:rStyle w:val="a3"/>
            <w:bCs/>
            <w:iCs/>
            <w:kern w:val="2"/>
            <w:sz w:val="24"/>
            <w:szCs w:val="24"/>
            <w14:ligatures w14:val="standardContextual"/>
          </w:rPr>
          <w:t>https://doi.org/10.32782/TNU-2707-0581/2023.6/25</w:t>
        </w:r>
      </w:hyperlink>
    </w:p>
    <w:p w:rsidR="00021D38" w:rsidRPr="00EC0BB8" w:rsidRDefault="00021D38"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Кармаза О. О., Федоренко Т. В. Традиційні та інноваційні підходи щодо форми правочинів в Україні: паперова форма заповіту, усна форма заповіту та Е-заповіт / Часопис Київського університету права – 2023. № 1. С. 180-184.  </w:t>
      </w:r>
      <w:r w:rsidRPr="00EC0BB8">
        <w:rPr>
          <w:bCs/>
          <w:color w:val="000000" w:themeColor="text1"/>
          <w:sz w:val="24"/>
          <w:szCs w:val="24"/>
          <w:shd w:val="clear" w:color="auto" w:fill="FFFFFF"/>
          <w:lang w:val="ru-RU"/>
        </w:rPr>
        <w:t>DOI: </w:t>
      </w:r>
      <w:hyperlink r:id="rId35" w:history="1">
        <w:r w:rsidRPr="00EC0BB8">
          <w:rPr>
            <w:rStyle w:val="a3"/>
            <w:sz w:val="24"/>
            <w:szCs w:val="24"/>
            <w:shd w:val="clear" w:color="auto" w:fill="FFFFFF"/>
            <w:lang w:val="ru-RU"/>
          </w:rPr>
          <w:t>https://doi.org/10.36695/2219-5521.1.2023.38</w:t>
        </w:r>
      </w:hyperlink>
    </w:p>
    <w:p w:rsidR="00021D38" w:rsidRPr="00EC0BB8" w:rsidRDefault="00021D38"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Кармаза О. О., Федоренко Т. В., Позов Д. А.  Цивільно-правові договори в медіації: проблеми якості закону / Електронне наукове фахове видання «Юридичний науковий електронний журнал». — 2023. - № 2. С. 151-154. Кармаза О. О., Федоренко Т. В., Теоретична модель процесу медіації: провадження, стадії, етапи, процесуальні дії, їх співвідношення / Право і суспільство. 2023. №2. С. 67-72. </w:t>
      </w:r>
    </w:p>
    <w:p w:rsidR="00DC6249" w:rsidRDefault="00DC624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Попов Г.В. Особливості досудового розслідування злочинів проти статевої недоторканості дітей, що вчинені в умовах збройного конфлікту. Науковий вісник Ужгородського національного університету. Серія «Право». 2023. Вип. 75 ч.2. С. 125-129. URL: </w:t>
      </w:r>
      <w:hyperlink r:id="rId36" w:history="1">
        <w:r w:rsidRPr="00EC0BB8">
          <w:rPr>
            <w:rStyle w:val="a3"/>
            <w:sz w:val="24"/>
            <w:szCs w:val="24"/>
            <w:shd w:val="clear" w:color="auto" w:fill="FFFFFF"/>
          </w:rPr>
          <w:t>https://visnyk-juris-uzhnu.com/wp-content/uploads/2023/03/75-part-2_FINAL.pdf</w:t>
        </w:r>
      </w:hyperlink>
    </w:p>
    <w:p w:rsidR="00EC0BB8" w:rsidRPr="00EC0BB8" w:rsidRDefault="00EC0BB8" w:rsidP="00EC0BB8">
      <w:pPr>
        <w:pStyle w:val="a4"/>
        <w:numPr>
          <w:ilvl w:val="0"/>
          <w:numId w:val="31"/>
        </w:numPr>
        <w:ind w:left="0"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Сторожук І.П., </w:t>
      </w:r>
      <w:r w:rsidRPr="00EC0BB8">
        <w:rPr>
          <w:b/>
          <w:color w:val="000000" w:themeColor="text1"/>
          <w:sz w:val="24"/>
          <w:szCs w:val="24"/>
          <w:shd w:val="clear" w:color="auto" w:fill="FFFFFF"/>
        </w:rPr>
        <w:t>Бригінець О.О</w:t>
      </w:r>
      <w:r w:rsidRPr="00EC0BB8">
        <w:rPr>
          <w:color w:val="000000" w:themeColor="text1"/>
          <w:sz w:val="24"/>
          <w:szCs w:val="24"/>
          <w:shd w:val="clear" w:color="auto" w:fill="FFFFFF"/>
        </w:rPr>
        <w:t xml:space="preserve">. Правове регулювання функціонування ІТ-компаній при здійсненні податкового контролю (вітчизняний та зарубіжний досвід). Економіка. Фінанси. Право. 2023. № 6. С. 28-32. </w:t>
      </w:r>
    </w:p>
    <w:p w:rsidR="00F04001" w:rsidRPr="00EC0BB8" w:rsidRDefault="00F04001" w:rsidP="00EC0BB8">
      <w:pPr>
        <w:pStyle w:val="a4"/>
        <w:numPr>
          <w:ilvl w:val="0"/>
          <w:numId w:val="31"/>
        </w:numPr>
        <w:tabs>
          <w:tab w:val="left" w:pos="70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Яра О.С., </w:t>
      </w:r>
      <w:r w:rsidRPr="00EC0BB8">
        <w:rPr>
          <w:b/>
          <w:color w:val="000000" w:themeColor="text1"/>
          <w:sz w:val="24"/>
          <w:szCs w:val="24"/>
          <w:shd w:val="clear" w:color="auto" w:fill="FFFFFF"/>
        </w:rPr>
        <w:t>Сердюк Є.В</w:t>
      </w:r>
      <w:r w:rsidRPr="00EC0BB8">
        <w:rPr>
          <w:color w:val="000000" w:themeColor="text1"/>
          <w:sz w:val="24"/>
          <w:szCs w:val="24"/>
          <w:shd w:val="clear" w:color="auto" w:fill="FFFFFF"/>
        </w:rPr>
        <w:t xml:space="preserve">., Адміністративно-правові відносини у сфері телебачення в Україні Право та державне управління № 3, 2023. С. 182-186. </w:t>
      </w:r>
      <w:r w:rsidRPr="00EC0BB8">
        <w:rPr>
          <w:color w:val="000000" w:themeColor="text1"/>
          <w:sz w:val="24"/>
          <w:szCs w:val="24"/>
          <w:shd w:val="clear" w:color="auto" w:fill="FFFFFF"/>
        </w:rPr>
        <w:fldChar w:fldCharType="begin"/>
      </w:r>
      <w:r w:rsidRPr="00EC0BB8">
        <w:rPr>
          <w:color w:val="000000" w:themeColor="text1"/>
          <w:sz w:val="24"/>
          <w:szCs w:val="24"/>
          <w:shd w:val="clear" w:color="auto" w:fill="FFFFFF"/>
        </w:rPr>
        <w:instrText xml:space="preserve"> HYPERLINK "https://doi.org/10.32782/pdu.2023.3.28" </w:instrText>
      </w:r>
      <w:r w:rsidRPr="00EC0BB8">
        <w:rPr>
          <w:color w:val="000000" w:themeColor="text1"/>
          <w:sz w:val="24"/>
          <w:szCs w:val="24"/>
          <w:shd w:val="clear" w:color="auto" w:fill="FFFFFF"/>
        </w:rPr>
        <w:fldChar w:fldCharType="separate"/>
      </w:r>
      <w:r w:rsidRPr="00EC0BB8">
        <w:rPr>
          <w:rStyle w:val="a3"/>
          <w:sz w:val="24"/>
          <w:szCs w:val="24"/>
          <w:shd w:val="clear" w:color="auto" w:fill="FFFFFF"/>
        </w:rPr>
        <w:t>https://doi.org/10.32782/pdu.2023.3.28</w:t>
      </w:r>
      <w:r w:rsidRPr="00EC0BB8">
        <w:rPr>
          <w:color w:val="000000" w:themeColor="text1"/>
          <w:sz w:val="24"/>
          <w:szCs w:val="24"/>
          <w:shd w:val="clear" w:color="auto" w:fill="FFFFFF"/>
        </w:rPr>
        <w:fldChar w:fldCharType="end"/>
      </w:r>
    </w:p>
    <w:p w:rsidR="00F04001" w:rsidRPr="00EC0BB8" w:rsidRDefault="00F04001"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lastRenderedPageBreak/>
        <w:t xml:space="preserve">Яра О.С., </w:t>
      </w:r>
      <w:r w:rsidRPr="00EC0BB8">
        <w:rPr>
          <w:b/>
          <w:color w:val="000000" w:themeColor="text1"/>
          <w:sz w:val="24"/>
          <w:szCs w:val="24"/>
          <w:shd w:val="clear" w:color="auto" w:fill="FFFFFF"/>
        </w:rPr>
        <w:t>Сердюк Є.В.,</w:t>
      </w:r>
      <w:r w:rsidRPr="00EC0BB8">
        <w:rPr>
          <w:color w:val="000000" w:themeColor="text1"/>
          <w:sz w:val="24"/>
          <w:szCs w:val="24"/>
          <w:shd w:val="clear" w:color="auto" w:fill="FFFFFF"/>
        </w:rPr>
        <w:t xml:space="preserve"> Правове регулювання телебачення в Україні Електронне наукове фахове видання «Юридичний науковий електронний журнал» № 6, 2023  Запоріжжя </w:t>
      </w:r>
      <w:hyperlink r:id="rId37" w:history="1">
        <w:r w:rsidRPr="00EC0BB8">
          <w:rPr>
            <w:rStyle w:val="a3"/>
            <w:sz w:val="24"/>
            <w:szCs w:val="24"/>
            <w:shd w:val="clear" w:color="auto" w:fill="FFFFFF"/>
          </w:rPr>
          <w:t>https://doi.org/10.32782/2524-0374/2023-6/176 С. 742-744</w:t>
        </w:r>
      </w:hyperlink>
    </w:p>
    <w:p w:rsidR="007D0279" w:rsidRPr="00EC0BB8" w:rsidRDefault="007D0279"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lang w:eastAsia="uk-UA"/>
        </w:rPr>
        <w:t xml:space="preserve">Баклан О.В. Правове регулювання підприємництва у Франції та Україні (у мирний час і під час війни): окремі питання. “Успіхи і досягнення у науці (Серія «Гуманітарні науки», Серія «Право»: журнал. 2024. № 1(1) 2024. С. 478, С. 47-58. </w:t>
      </w:r>
      <w:r w:rsidRPr="00EC0BB8">
        <w:rPr>
          <w:color w:val="000000" w:themeColor="text1"/>
          <w:sz w:val="24"/>
          <w:szCs w:val="24"/>
          <w:lang w:eastAsia="uk-UA"/>
        </w:rPr>
        <w:fldChar w:fldCharType="begin"/>
      </w:r>
      <w:r w:rsidRPr="00EC0BB8">
        <w:rPr>
          <w:color w:val="000000" w:themeColor="text1"/>
          <w:sz w:val="24"/>
          <w:szCs w:val="24"/>
          <w:lang w:eastAsia="uk-UA"/>
        </w:rPr>
        <w:instrText xml:space="preserve"> HYPERLINK "https://doi.org/10.52058/3041-1254-2024-1(1)-47-58" </w:instrText>
      </w:r>
      <w:r w:rsidRPr="00EC0BB8">
        <w:rPr>
          <w:color w:val="000000" w:themeColor="text1"/>
          <w:sz w:val="24"/>
          <w:szCs w:val="24"/>
          <w:lang w:eastAsia="uk-UA"/>
        </w:rPr>
        <w:fldChar w:fldCharType="separate"/>
      </w:r>
      <w:r w:rsidRPr="00EC0BB8">
        <w:rPr>
          <w:rStyle w:val="a3"/>
          <w:sz w:val="24"/>
          <w:szCs w:val="24"/>
          <w:lang w:eastAsia="uk-UA"/>
        </w:rPr>
        <w:t>https://doi.org/10.52058/3041-1254-2024-1(1)-47-58</w:t>
      </w:r>
      <w:r w:rsidRPr="00EC0BB8">
        <w:rPr>
          <w:color w:val="000000" w:themeColor="text1"/>
          <w:sz w:val="24"/>
          <w:szCs w:val="24"/>
          <w:lang w:eastAsia="uk-UA"/>
        </w:rPr>
        <w:fldChar w:fldCharType="end"/>
      </w:r>
    </w:p>
    <w:p w:rsidR="007D0279" w:rsidRPr="00EC0BB8" w:rsidRDefault="007D027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Бригінець О.О., Василюк Д.В. Фінансово-правовий статус європейського центрального банку в інституційній структурі європейської банківської системи. Економіка. Фінанси. Право. 2024. № 2. С. 102-106. </w:t>
      </w:r>
    </w:p>
    <w:p w:rsidR="007D0279" w:rsidRPr="00EC0BB8" w:rsidRDefault="007D027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Бригінець О.О., Василюк Д.В. Інструментарій фінансово-правового регулювання діяльності кредитних організацій Європейських держав. Міжнародний науковий журнал «Інтернаука». Серія: «Юридичні науки». 2024. № 2. С. 11-16. </w:t>
      </w:r>
      <w:r w:rsidR="005E3EEA" w:rsidRPr="00EC0BB8">
        <w:rPr>
          <w:color w:val="000000" w:themeColor="text1"/>
          <w:sz w:val="24"/>
          <w:szCs w:val="24"/>
          <w:shd w:val="clear" w:color="auto" w:fill="FFFFFF"/>
        </w:rPr>
        <w:fldChar w:fldCharType="begin"/>
      </w:r>
      <w:r w:rsidR="005E3EEA" w:rsidRPr="00EC0BB8">
        <w:rPr>
          <w:color w:val="000000" w:themeColor="text1"/>
          <w:sz w:val="24"/>
          <w:szCs w:val="24"/>
          <w:shd w:val="clear" w:color="auto" w:fill="FFFFFF"/>
        </w:rPr>
        <w:instrText xml:space="preserve"> HYPERLINK "https://www.inter-nauka.com/issues/law2024/2/9685" </w:instrText>
      </w:r>
      <w:r w:rsidR="005E3EEA" w:rsidRPr="00EC0BB8">
        <w:rPr>
          <w:color w:val="000000" w:themeColor="text1"/>
          <w:sz w:val="24"/>
          <w:szCs w:val="24"/>
          <w:shd w:val="clear" w:color="auto" w:fill="FFFFFF"/>
        </w:rPr>
        <w:fldChar w:fldCharType="separate"/>
      </w:r>
      <w:r w:rsidR="005E3EEA" w:rsidRPr="00EC0BB8">
        <w:rPr>
          <w:rStyle w:val="a3"/>
          <w:sz w:val="24"/>
          <w:szCs w:val="24"/>
          <w:shd w:val="clear" w:color="auto" w:fill="FFFFFF"/>
        </w:rPr>
        <w:t>https://www.inter-nauka.com/issues/law2024/2/9685</w:t>
      </w:r>
      <w:r w:rsidR="005E3EEA" w:rsidRPr="00EC0BB8">
        <w:rPr>
          <w:color w:val="000000" w:themeColor="text1"/>
          <w:sz w:val="24"/>
          <w:szCs w:val="24"/>
          <w:shd w:val="clear" w:color="auto" w:fill="FFFFFF"/>
        </w:rPr>
        <w:fldChar w:fldCharType="end"/>
      </w:r>
    </w:p>
    <w:p w:rsidR="007D0279" w:rsidRPr="00EC0BB8" w:rsidRDefault="007D027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Бригінець О.О., Василюк Д.В. Пруденційне регулювання банківської діяльності в Європейському Союзі. Адміністративне право і процес. 2024. № 1 (44). С. 28-39. </w:t>
      </w:r>
    </w:p>
    <w:p w:rsidR="007D0279" w:rsidRPr="00EC0BB8" w:rsidRDefault="007D027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Бригінець О.О. Правове забезпечення захисту персональних даних у сфері охорони здоров’я. Економіка. Фінанси. Право. 2024. № 5. С. 41-43. </w:t>
      </w:r>
    </w:p>
    <w:p w:rsidR="007D0279" w:rsidRPr="00EC0BB8" w:rsidRDefault="007D027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Ємельяненко К.О., Бригінець О.О. Правове регулювання захисту персональних даних в особливий період. Економіка. Фінанси. Право. 2024. № 6. С. 72-74. </w:t>
      </w:r>
    </w:p>
    <w:p w:rsidR="007D0279" w:rsidRPr="00EC0BB8" w:rsidRDefault="007D027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Бригінець О.О. Правові проблеми державного регулювання господарської діяльності в особливий період. Економіка. Фінанси. Право. 2024. № 7. С. 91-93. </w:t>
      </w:r>
    </w:p>
    <w:p w:rsidR="007D0279" w:rsidRPr="00EC0BB8" w:rsidRDefault="007D027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Бригінець О.О. Правове регулювання захисту персональних даних в державах Європейського Союзу. Наука і техніка сьогодні. 2024. № 7. С. 29-36. </w:t>
      </w:r>
    </w:p>
    <w:p w:rsidR="007D0279" w:rsidRPr="00EC0BB8" w:rsidRDefault="007D027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Бригінець О.О., Василюк Д.В. Порівняльно-правовий статус «універсального» та «інвестиційного» банку в Україні та в державах-членах Європейського Союзу. Наукові перспективи. 2024. № 10 (52). С. 837-851.</w:t>
      </w:r>
    </w:p>
    <w:p w:rsidR="007D0279" w:rsidRPr="00EC0BB8" w:rsidRDefault="007D027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Бригінець О.О., Бянов О.О. Еволюція правового регулювання фондового ринку як фактору економічного розвитку України. Економіка. Фінанси. Право. 2024. № 11. С. 22-25.</w:t>
      </w:r>
    </w:p>
    <w:p w:rsidR="002359E6" w:rsidRPr="00EC0BB8" w:rsidRDefault="002359E6"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Гедульянов В.Е. Імпічмент Президента України: сучасний стан та завдання для наступного етапу конституційної реформи. Актуальні проблеми вітчизняної юриспруденції. 2024. № 6. С. 33-37. URL: </w:t>
      </w:r>
      <w:hyperlink r:id="rId38" w:history="1">
        <w:r w:rsidRPr="00EC0BB8">
          <w:rPr>
            <w:rStyle w:val="a3"/>
            <w:sz w:val="24"/>
            <w:szCs w:val="24"/>
            <w:shd w:val="clear" w:color="auto" w:fill="FFFFFF"/>
          </w:rPr>
          <w:t>http://apnl.dnu.in.ua/6_2024/7.pdf</w:t>
        </w:r>
      </w:hyperlink>
    </w:p>
    <w:p w:rsidR="002359E6" w:rsidRPr="00EC0BB8" w:rsidRDefault="002359E6"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Гедульянов В.Е. Представницька демократія на місцевому рівні та моваворожнечі: рекомендації Ради Європи. Juris Europensis Scientia. 2024. № 6. С. 14-18. URL: </w:t>
      </w:r>
      <w:hyperlink r:id="rId39" w:history="1">
        <w:r w:rsidRPr="00EC0BB8">
          <w:rPr>
            <w:rStyle w:val="a3"/>
            <w:sz w:val="24"/>
            <w:szCs w:val="24"/>
            <w:shd w:val="clear" w:color="auto" w:fill="FFFFFF"/>
          </w:rPr>
          <w:t>http://jes.nuoua.od.ua/archive/6_2024/5.pdf</w:t>
        </w:r>
      </w:hyperlink>
    </w:p>
    <w:p w:rsidR="002359E6" w:rsidRPr="00EC0BB8" w:rsidRDefault="002359E6"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Гедульянов В.Е. Застосування європейських стандартів у процесі законотворчої роботи як один з пріоритетних напрямів подальшого удосконалення діяльності Верховної Ради України. Law. State. Technology. 2024. № 1. С. 20-25. DOI: </w:t>
      </w:r>
      <w:hyperlink r:id="rId40" w:history="1">
        <w:r w:rsidRPr="00EC0BB8">
          <w:rPr>
            <w:rStyle w:val="a3"/>
            <w:sz w:val="24"/>
            <w:szCs w:val="24"/>
            <w:shd w:val="clear" w:color="auto" w:fill="FFFFFF"/>
          </w:rPr>
          <w:t>https://doi.org/10.32782/LST/2024-1-3</w:t>
        </w:r>
      </w:hyperlink>
    </w:p>
    <w:p w:rsidR="002359E6" w:rsidRPr="00EC0BB8" w:rsidRDefault="002359E6"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Гедульянов В.Е. Конституційно-правові проблеми функціонування Верховної Ради України (на матеріалах інтерпеляції). Juris Europensis Scientia. 2024. № 2. C. 9-13. DOI: </w:t>
      </w:r>
      <w:hyperlink r:id="rId41" w:history="1">
        <w:r w:rsidRPr="00EC0BB8">
          <w:rPr>
            <w:rStyle w:val="a3"/>
            <w:sz w:val="24"/>
            <w:szCs w:val="24"/>
            <w:shd w:val="clear" w:color="auto" w:fill="FFFFFF"/>
          </w:rPr>
          <w:t>https://doi.org/10.32782/chern.v2.2024.2</w:t>
        </w:r>
      </w:hyperlink>
    </w:p>
    <w:p w:rsidR="00F04001" w:rsidRDefault="00F04001"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Замрига А.В, Попова С.М., </w:t>
      </w:r>
      <w:r w:rsidRPr="00EC0BB8">
        <w:rPr>
          <w:b/>
          <w:color w:val="000000" w:themeColor="text1"/>
          <w:sz w:val="24"/>
          <w:szCs w:val="24"/>
          <w:shd w:val="clear" w:color="auto" w:fill="FFFFFF"/>
        </w:rPr>
        <w:t>Сердюк Є.В.,</w:t>
      </w:r>
      <w:r w:rsidRPr="00EC0BB8">
        <w:rPr>
          <w:color w:val="000000" w:themeColor="text1"/>
          <w:sz w:val="24"/>
          <w:szCs w:val="24"/>
          <w:shd w:val="clear" w:color="auto" w:fill="FFFFFF"/>
        </w:rPr>
        <w:t xml:space="preserve"> Елементи адміністративно-правового статусу працівника правоооронного органу: на прикла</w:t>
      </w:r>
      <w:r w:rsidR="00462238">
        <w:rPr>
          <w:color w:val="000000" w:themeColor="text1"/>
          <w:sz w:val="24"/>
          <w:szCs w:val="24"/>
          <w:shd w:val="clear" w:color="auto" w:fill="FFFFFF"/>
        </w:rPr>
        <w:t>ді Національної поліції України</w:t>
      </w:r>
      <w:r w:rsidRPr="00EC0BB8">
        <w:rPr>
          <w:color w:val="000000" w:themeColor="text1"/>
          <w:sz w:val="24"/>
          <w:szCs w:val="24"/>
          <w:shd w:val="clear" w:color="auto" w:fill="FFFFFF"/>
        </w:rPr>
        <w:t xml:space="preserve">Юридичний науковий електронний журнал № 3, 2024. Запоріжжя. С. 693-696  </w:t>
      </w:r>
      <w:hyperlink r:id="rId42" w:history="1">
        <w:r w:rsidRPr="00EC0BB8">
          <w:rPr>
            <w:rStyle w:val="a3"/>
            <w:sz w:val="24"/>
            <w:szCs w:val="24"/>
            <w:shd w:val="clear" w:color="auto" w:fill="FFFFFF"/>
          </w:rPr>
          <w:t>https://doi.org/10.32782/2524-0374/2024-3/170</w:t>
        </w:r>
      </w:hyperlink>
    </w:p>
    <w:p w:rsidR="00462238" w:rsidRDefault="00462238" w:rsidP="00462238">
      <w:pPr>
        <w:pStyle w:val="a4"/>
        <w:numPr>
          <w:ilvl w:val="0"/>
          <w:numId w:val="31"/>
        </w:numPr>
        <w:ind w:left="0" w:firstLine="360"/>
        <w:jc w:val="both"/>
        <w:rPr>
          <w:color w:val="000000" w:themeColor="text1"/>
          <w:sz w:val="24"/>
          <w:szCs w:val="24"/>
          <w:shd w:val="clear" w:color="auto" w:fill="FFFFFF"/>
        </w:rPr>
      </w:pPr>
      <w:r w:rsidRPr="00462238">
        <w:rPr>
          <w:color w:val="000000" w:themeColor="text1"/>
          <w:sz w:val="24"/>
          <w:szCs w:val="24"/>
          <w:shd w:val="clear" w:color="auto" w:fill="FFFFFF"/>
        </w:rPr>
        <w:t xml:space="preserve">Замрига А.В., Попова С.М., </w:t>
      </w:r>
      <w:r w:rsidRPr="00462238">
        <w:rPr>
          <w:b/>
          <w:color w:val="000000" w:themeColor="text1"/>
          <w:sz w:val="24"/>
          <w:szCs w:val="24"/>
          <w:shd w:val="clear" w:color="auto" w:fill="FFFFFF"/>
        </w:rPr>
        <w:t>Сердюк Є.В.</w:t>
      </w:r>
      <w:r w:rsidRPr="00462238">
        <w:rPr>
          <w:color w:val="000000" w:themeColor="text1"/>
          <w:sz w:val="24"/>
          <w:szCs w:val="24"/>
          <w:shd w:val="clear" w:color="auto" w:fill="FFFFFF"/>
        </w:rPr>
        <w:t xml:space="preserve"> Поняття адміністративно-правового статусу працівника правоохоронного органу на прикладі поліцейських Національної поліції України. ПРАВОВІ НОВЕЛИ Науковий юридичний журнал № 22. том 3/2024. Херсон С. 200-205  </w:t>
      </w:r>
      <w:hyperlink r:id="rId43" w:history="1">
        <w:r w:rsidRPr="00ED45C6">
          <w:rPr>
            <w:rStyle w:val="a3"/>
            <w:sz w:val="24"/>
            <w:szCs w:val="24"/>
            <w:shd w:val="clear" w:color="auto" w:fill="FFFFFF"/>
          </w:rPr>
          <w:t>https://doi.org/10.32782/ln.2024.22.3.30</w:t>
        </w:r>
      </w:hyperlink>
    </w:p>
    <w:p w:rsidR="000224B4" w:rsidRPr="000224B4" w:rsidRDefault="000224B4" w:rsidP="000224B4">
      <w:pPr>
        <w:pStyle w:val="a4"/>
        <w:numPr>
          <w:ilvl w:val="0"/>
          <w:numId w:val="31"/>
        </w:numPr>
        <w:ind w:left="0" w:firstLine="360"/>
        <w:jc w:val="both"/>
        <w:rPr>
          <w:color w:val="000000" w:themeColor="text1"/>
          <w:sz w:val="24"/>
          <w:szCs w:val="24"/>
          <w:shd w:val="clear" w:color="auto" w:fill="FFFFFF"/>
        </w:rPr>
      </w:pPr>
      <w:r w:rsidRPr="000224B4">
        <w:rPr>
          <w:color w:val="000000" w:themeColor="text1"/>
          <w:sz w:val="24"/>
          <w:szCs w:val="24"/>
          <w:shd w:val="clear" w:color="auto" w:fill="FFFFFF"/>
        </w:rPr>
        <w:t xml:space="preserve">Пашинський А.П., </w:t>
      </w:r>
      <w:r w:rsidRPr="000224B4">
        <w:rPr>
          <w:b/>
          <w:color w:val="000000" w:themeColor="text1"/>
          <w:sz w:val="24"/>
          <w:szCs w:val="24"/>
          <w:shd w:val="clear" w:color="auto" w:fill="FFFFFF"/>
        </w:rPr>
        <w:t>Бригінець О.О.</w:t>
      </w:r>
      <w:r w:rsidRPr="000224B4">
        <w:rPr>
          <w:color w:val="000000" w:themeColor="text1"/>
          <w:sz w:val="24"/>
          <w:szCs w:val="24"/>
          <w:shd w:val="clear" w:color="auto" w:fill="FFFFFF"/>
        </w:rPr>
        <w:t xml:space="preserve"> Моніторинг способу життя суб’єктів декларування в умовах воєнного стану. Науковий вісник Ужгородського Національного Університету. 2024. Випуск № 83, частина 2. С. 332-338. </w:t>
      </w:r>
    </w:p>
    <w:p w:rsidR="00F04001" w:rsidRPr="00EC0BB8" w:rsidRDefault="00F04001"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lastRenderedPageBreak/>
        <w:t xml:space="preserve">Попова С.М., Замрига А.В., </w:t>
      </w:r>
      <w:r w:rsidRPr="00EC0BB8">
        <w:rPr>
          <w:b/>
          <w:color w:val="000000" w:themeColor="text1"/>
          <w:sz w:val="24"/>
          <w:szCs w:val="24"/>
          <w:shd w:val="clear" w:color="auto" w:fill="FFFFFF"/>
        </w:rPr>
        <w:t>Сердюк Є.В.</w:t>
      </w:r>
      <w:r w:rsidRPr="00EC0BB8">
        <w:rPr>
          <w:color w:val="000000" w:themeColor="text1"/>
          <w:sz w:val="24"/>
          <w:szCs w:val="24"/>
          <w:shd w:val="clear" w:color="auto" w:fill="FFFFFF"/>
        </w:rPr>
        <w:t>, Юридична природа та зміст повноважень працівників правоохоронних органів як складова їх адміністративно-правового статусу: на прикладі поліцейських Національної поліції України</w:t>
      </w:r>
      <w:r w:rsidRPr="00EC0BB8">
        <w:rPr>
          <w:color w:val="000000" w:themeColor="text1"/>
          <w:sz w:val="24"/>
          <w:szCs w:val="24"/>
          <w:shd w:val="clear" w:color="auto" w:fill="FFFFFF"/>
        </w:rPr>
        <w:tab/>
        <w:t xml:space="preserve">ПРАВО І СУСПІЛЬСТВО № 3 / 2024. Дніпро С. 405-410 </w:t>
      </w:r>
      <w:hyperlink r:id="rId44" w:history="1">
        <w:r w:rsidRPr="00EC0BB8">
          <w:rPr>
            <w:rStyle w:val="a3"/>
            <w:sz w:val="24"/>
            <w:szCs w:val="24"/>
            <w:shd w:val="clear" w:color="auto" w:fill="FFFFFF"/>
          </w:rPr>
          <w:t>https://doi.org/10.32842/2078-3736/2024.3.61</w:t>
        </w:r>
      </w:hyperlink>
    </w:p>
    <w:p w:rsidR="005E3EEA" w:rsidRPr="00EC0BB8" w:rsidRDefault="005E3EEA"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Орловська І.Г., Фаст О.О. Баланс адміністративно-правового та колективно-договірного регулювання запобігання та протидії мобінгу. Правові новели. 2024. №22, том 2. с. 138 – 146. DOI: </w:t>
      </w:r>
      <w:hyperlink r:id="rId45" w:history="1">
        <w:r w:rsidRPr="00EC0BB8">
          <w:rPr>
            <w:rStyle w:val="a3"/>
            <w:sz w:val="24"/>
            <w:szCs w:val="24"/>
            <w:shd w:val="clear" w:color="auto" w:fill="FFFFFF"/>
          </w:rPr>
          <w:t>https://doi.org/10.32782/ln.2024.22.2.18</w:t>
        </w:r>
      </w:hyperlink>
    </w:p>
    <w:p w:rsidR="00DC6249" w:rsidRPr="00EC0BB8" w:rsidRDefault="00DC624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Попов Г.В. Право військовослужбовців на захист в умовах європейської інтеграції України. Науковий вісник Ужгородського національного університету. Серія «Право». 2024. Вип. 81 ч. 3. С. 139-143. URL: </w:t>
      </w:r>
      <w:hyperlink r:id="rId46" w:history="1">
        <w:r w:rsidRPr="00EC0BB8">
          <w:rPr>
            <w:rStyle w:val="a3"/>
            <w:sz w:val="24"/>
            <w:szCs w:val="24"/>
            <w:shd w:val="clear" w:color="auto" w:fill="FFFFFF"/>
          </w:rPr>
          <w:t>https://visnyk-juris-uzhnu.com/wp-content/uploads/2024/02/81_part-3.pdf</w:t>
        </w:r>
      </w:hyperlink>
    </w:p>
    <w:p w:rsidR="00DC6249" w:rsidRPr="00EC0BB8" w:rsidRDefault="00DC6249"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Попов Г.В. Працівник міжнародної оборонної компанії як суб’єкт кримінального правопорушення / Аналітично-порівняльне правознавство. Електронне наукове видання. 2024. № 06. С. 775-779. URL: </w:t>
      </w:r>
      <w:hyperlink r:id="rId47" w:history="1">
        <w:r w:rsidRPr="00EC0BB8">
          <w:rPr>
            <w:rStyle w:val="a3"/>
            <w:sz w:val="24"/>
            <w:szCs w:val="24"/>
            <w:shd w:val="clear" w:color="auto" w:fill="FFFFFF"/>
          </w:rPr>
          <w:t>https://app-journal.in.ua/wp-content/uploads/2024/11/APP_6_2024.pdf</w:t>
        </w:r>
      </w:hyperlink>
    </w:p>
    <w:p w:rsidR="005E3EEA" w:rsidRPr="00EC0BB8" w:rsidRDefault="005E3EEA" w:rsidP="00EC0BB8">
      <w:pPr>
        <w:pStyle w:val="a4"/>
        <w:numPr>
          <w:ilvl w:val="0"/>
          <w:numId w:val="31"/>
        </w:numPr>
        <w:tabs>
          <w:tab w:val="left" w:pos="709"/>
          <w:tab w:val="left" w:pos="769"/>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Фаст О.О. Теоретико-правові основи протидії мобінгу в Україні. Наукові перспективи. № 1(29) (2024): Наукові інновації та передові технології. С. 883-892. DOI: </w:t>
      </w:r>
      <w:hyperlink r:id="rId48" w:history="1">
        <w:r w:rsidRPr="00EC0BB8">
          <w:rPr>
            <w:rStyle w:val="a3"/>
            <w:sz w:val="24"/>
            <w:szCs w:val="24"/>
            <w:shd w:val="clear" w:color="auto" w:fill="FFFFFF"/>
          </w:rPr>
          <w:t>https://doi.org/10.52058/2786-5274-2024-1(29)-883-892</w:t>
        </w:r>
      </w:hyperlink>
    </w:p>
    <w:p w:rsidR="00021D38" w:rsidRPr="00EC0BB8" w:rsidRDefault="00021D38"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lang w:bidi="ru-RU"/>
        </w:rPr>
        <w:t>Fedorenko Tetiana, Zahorodnia Alona, Koval Yana. Information and analytical activity in the system of economic security of the enterprise. Intellectualization of logistics and Supply Chain Management. [Online], vol.24,</w:t>
      </w:r>
      <w:r w:rsidRPr="00EC0BB8">
        <w:rPr>
          <w:color w:val="000000" w:themeColor="text1"/>
          <w:sz w:val="24"/>
          <w:szCs w:val="24"/>
          <w:shd w:val="clear" w:color="auto" w:fill="FFFFFF"/>
          <w:lang w:val="en-US"/>
        </w:rPr>
        <w:t xml:space="preserve"> (2024)</w:t>
      </w:r>
      <w:r w:rsidRPr="00EC0BB8">
        <w:rPr>
          <w:color w:val="000000" w:themeColor="text1"/>
          <w:sz w:val="24"/>
          <w:szCs w:val="24"/>
          <w:shd w:val="clear" w:color="auto" w:fill="FFFFFF"/>
          <w:lang w:bidi="ru-RU"/>
        </w:rPr>
        <w:t xml:space="preserve"> pp.83-88. URL: </w:t>
      </w:r>
      <w:hyperlink r:id="rId49" w:history="1">
        <w:r w:rsidRPr="00EC0BB8">
          <w:rPr>
            <w:rStyle w:val="a3"/>
            <w:sz w:val="24"/>
            <w:szCs w:val="24"/>
            <w:shd w:val="clear" w:color="auto" w:fill="FFFFFF"/>
            <w:lang w:bidi="ru-RU"/>
          </w:rPr>
          <w:t>https://smart-scm.org/en/journal-24-2024/information-and-analytical-activity-in-the-system-of-economic-security-of-the-enterprise/</w:t>
        </w:r>
      </w:hyperlink>
      <w:r w:rsidRPr="00EC0BB8">
        <w:rPr>
          <w:color w:val="000000" w:themeColor="text1"/>
          <w:sz w:val="24"/>
          <w:szCs w:val="24"/>
          <w:shd w:val="clear" w:color="auto" w:fill="FFFFFF"/>
        </w:rPr>
        <w:t xml:space="preserve"> </w:t>
      </w:r>
    </w:p>
    <w:p w:rsidR="004A26D5" w:rsidRPr="00EC0BB8" w:rsidRDefault="00021D38"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lang w:eastAsia="uk-UA"/>
        </w:rPr>
        <w:t xml:space="preserve">Fedorenko T., Zahorodnia A., Economic security of the enterprise: modern challenges and threats. </w:t>
      </w:r>
      <w:r w:rsidRPr="00EC0BB8">
        <w:rPr>
          <w:i/>
          <w:color w:val="000000" w:themeColor="text1"/>
          <w:sz w:val="24"/>
          <w:szCs w:val="24"/>
          <w:lang w:eastAsia="uk-UA"/>
        </w:rPr>
        <w:t>Intellectualization of logistics and Supply Chain Management.</w:t>
      </w:r>
      <w:r w:rsidRPr="00EC0BB8">
        <w:rPr>
          <w:color w:val="000000" w:themeColor="text1"/>
          <w:sz w:val="24"/>
          <w:szCs w:val="24"/>
          <w:lang w:eastAsia="uk-UA"/>
        </w:rPr>
        <w:t xml:space="preserve"> 2024. vol.26, pp.75-79, DOI: </w:t>
      </w:r>
      <w:hyperlink r:id="rId50" w:history="1">
        <w:r w:rsidRPr="00EC0BB8">
          <w:rPr>
            <w:color w:val="000000" w:themeColor="text1"/>
            <w:sz w:val="24"/>
            <w:szCs w:val="24"/>
            <w:lang w:eastAsia="uk-UA"/>
          </w:rPr>
          <w:t>https://doi.org/10.46783/smart-scm/2024-26-6</w:t>
        </w:r>
      </w:hyperlink>
      <w:r w:rsidRPr="00EC0BB8">
        <w:rPr>
          <w:color w:val="000000" w:themeColor="text1"/>
          <w:sz w:val="24"/>
          <w:szCs w:val="24"/>
          <w:lang w:eastAsia="uk-UA"/>
        </w:rPr>
        <w:t xml:space="preserve">. </w:t>
      </w:r>
    </w:p>
    <w:p w:rsidR="00021D38" w:rsidRPr="00EC0BB8" w:rsidRDefault="00021D38"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lang w:bidi="ru-RU"/>
        </w:rPr>
        <w:t xml:space="preserve">Баклан О. В., Федоренко Т. В. Адміністративно-правове регулювання промислової безпеки та безпекових аспектів у сфері охорони праці / Науковий вісник Дніпровського державного університету внутрішніх справ. - 2025. - № 1. С. 68-76. URL: </w:t>
      </w:r>
      <w:hyperlink r:id="rId51" w:history="1">
        <w:r w:rsidRPr="00EC0BB8">
          <w:rPr>
            <w:rStyle w:val="a3"/>
            <w:sz w:val="24"/>
            <w:szCs w:val="24"/>
            <w:shd w:val="clear" w:color="auto" w:fill="FFFFFF"/>
            <w:lang w:bidi="ru-RU"/>
          </w:rPr>
          <w:t>https://visnik.dduvs.edu.ua/index.php/visnyk/issue/view/76/73</w:t>
        </w:r>
      </w:hyperlink>
      <w:r w:rsidRPr="00EC0BB8">
        <w:rPr>
          <w:color w:val="000000" w:themeColor="text1"/>
          <w:sz w:val="24"/>
          <w:szCs w:val="24"/>
          <w:shd w:val="clear" w:color="auto" w:fill="FFFFFF"/>
        </w:rPr>
        <w:t xml:space="preserve"> </w:t>
      </w:r>
    </w:p>
    <w:p w:rsidR="007D0279" w:rsidRPr="00EC0BB8" w:rsidRDefault="007D0279" w:rsidP="00EC0BB8">
      <w:pPr>
        <w:pStyle w:val="a4"/>
        <w:numPr>
          <w:ilvl w:val="0"/>
          <w:numId w:val="31"/>
        </w:numPr>
        <w:tabs>
          <w:tab w:val="left" w:pos="451"/>
          <w:tab w:val="left" w:pos="709"/>
        </w:tabs>
        <w:ind w:left="0" w:firstLine="360"/>
        <w:jc w:val="both"/>
        <w:rPr>
          <w:kern w:val="2"/>
          <w:sz w:val="24"/>
          <w:szCs w:val="24"/>
          <w14:ligatures w14:val="standardContextual"/>
        </w:rPr>
      </w:pPr>
      <w:r w:rsidRPr="00EC0BB8">
        <w:rPr>
          <w:kern w:val="2"/>
          <w:sz w:val="24"/>
          <w:szCs w:val="24"/>
          <w14:ligatures w14:val="standardContextual"/>
        </w:rPr>
        <w:t>Бригінець О.О. Право на цивільну вогнепальну зброю як гарантія конституційного права на захист життя та здоров’я особи (вітчизняний та зарубіжний досвід). Економіка. Фінанси. Право. 2025. № 3. С. 58-60.</w:t>
      </w:r>
    </w:p>
    <w:p w:rsidR="007D0279" w:rsidRPr="00EC0BB8" w:rsidRDefault="007D0279" w:rsidP="00EC0BB8">
      <w:pPr>
        <w:pStyle w:val="a4"/>
        <w:numPr>
          <w:ilvl w:val="0"/>
          <w:numId w:val="31"/>
        </w:numPr>
        <w:tabs>
          <w:tab w:val="left" w:pos="451"/>
          <w:tab w:val="left" w:pos="709"/>
        </w:tabs>
        <w:ind w:left="0" w:firstLine="360"/>
        <w:jc w:val="both"/>
        <w:rPr>
          <w:kern w:val="2"/>
          <w:sz w:val="24"/>
          <w:szCs w:val="24"/>
          <w14:ligatures w14:val="standardContextual"/>
        </w:rPr>
      </w:pPr>
      <w:r w:rsidRPr="00EC0BB8">
        <w:rPr>
          <w:kern w:val="2"/>
          <w:sz w:val="24"/>
          <w:szCs w:val="24"/>
          <w14:ligatures w14:val="standardContextual"/>
        </w:rPr>
        <w:t>Бригінець О.О. Проблеми адміністративно-правового регулювання публічних закупівель в Україні. Економіка. Фінанси. Право. 2025. № 4. С. 98-100.</w:t>
      </w:r>
    </w:p>
    <w:p w:rsidR="007D0279" w:rsidRPr="00EC0BB8" w:rsidRDefault="007D0279" w:rsidP="00EC0BB8">
      <w:pPr>
        <w:pStyle w:val="a4"/>
        <w:numPr>
          <w:ilvl w:val="0"/>
          <w:numId w:val="31"/>
        </w:numPr>
        <w:tabs>
          <w:tab w:val="left" w:pos="451"/>
          <w:tab w:val="left" w:pos="709"/>
        </w:tabs>
        <w:ind w:left="0" w:firstLine="360"/>
        <w:jc w:val="both"/>
        <w:rPr>
          <w:kern w:val="2"/>
          <w:sz w:val="24"/>
          <w:szCs w:val="24"/>
          <w14:ligatures w14:val="standardContextual"/>
        </w:rPr>
      </w:pPr>
      <w:r w:rsidRPr="00EC0BB8">
        <w:rPr>
          <w:kern w:val="2"/>
          <w:sz w:val="24"/>
          <w:szCs w:val="24"/>
          <w14:ligatures w14:val="standardContextual"/>
        </w:rPr>
        <w:t>Бригінець О.О. Правове забезпечення обігу віртуальних активів в Україні. Економіка. Фінанси. Право. 2025. № 5. С. 22-24.</w:t>
      </w:r>
    </w:p>
    <w:p w:rsidR="007D0279" w:rsidRPr="00EC0BB8" w:rsidRDefault="007D0279"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kern w:val="2"/>
          <w:sz w:val="24"/>
          <w:szCs w:val="24"/>
          <w14:ligatures w14:val="standardContextual"/>
        </w:rPr>
        <w:t>Бригінець О.О. Генезис правового регулювання віртуальних активів в Україні та ЄС (порівняльно-правовий аналіз). Економіка. Фінанси. Право. 2025. № 7. С. 12-14.</w:t>
      </w:r>
    </w:p>
    <w:p w:rsidR="002359E6" w:rsidRPr="00D766B0" w:rsidRDefault="002359E6"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Fonts w:ascii="Times New Roman" w:eastAsia="Times New Roman" w:hAnsi="Times New Roman" w:cs="Times New Roman"/>
        </w:rPr>
      </w:pPr>
      <w:r w:rsidRPr="00D766B0">
        <w:rPr>
          <w:rFonts w:ascii="Times New Roman" w:hAnsi="Times New Roman"/>
          <w:lang w:val="ru-RU"/>
        </w:rPr>
        <w:t>Гедульянов В</w:t>
      </w:r>
      <w:r w:rsidRPr="00D766B0">
        <w:rPr>
          <w:rFonts w:ascii="Times New Roman" w:hAnsi="Times New Roman"/>
        </w:rPr>
        <w:t>.Е. Європеїзація як основний напрями подальшого удосконалення правового регулювання створення та діяльності представницьких органів місцевого самоврядування в Україні в умовах сучасної конституційної реформи.</w:t>
      </w:r>
      <w:r w:rsidRPr="00D766B0">
        <w:rPr>
          <w:rFonts w:ascii="Times New Roman" w:hAnsi="Times New Roman"/>
          <w:b/>
          <w:bCs/>
        </w:rPr>
        <w:t xml:space="preserve"> </w:t>
      </w:r>
      <w:r w:rsidRPr="00D766B0">
        <w:rPr>
          <w:rFonts w:ascii="Times New Roman" w:hAnsi="Times New Roman"/>
          <w:i/>
          <w:iCs/>
          <w:lang w:val="de-DE"/>
        </w:rPr>
        <w:t>Juris Europensis Scientia</w:t>
      </w:r>
      <w:r w:rsidRPr="00D766B0">
        <w:rPr>
          <w:rFonts w:ascii="Times New Roman" w:hAnsi="Times New Roman"/>
        </w:rPr>
        <w:t xml:space="preserve">. 2025. № 1. С. 14-18. URL: </w:t>
      </w:r>
      <w:hyperlink r:id="rId52" w:history="1">
        <w:r w:rsidRPr="00D766B0">
          <w:rPr>
            <w:rStyle w:val="Hyperlink1"/>
            <w:rFonts w:ascii="Times New Roman" w:hAnsi="Times New Roman"/>
            <w:lang w:val="en-US"/>
          </w:rPr>
          <w:t>http://jes.nuoua.od.ua/archive/6_2024/5.pdf</w:t>
        </w:r>
      </w:hyperlink>
    </w:p>
    <w:p w:rsidR="002359E6" w:rsidRPr="001E2FB3" w:rsidRDefault="002359E6"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Style w:val="Hyperlink1"/>
          <w:rFonts w:ascii="Times New Roman" w:eastAsia="Times New Roman" w:hAnsi="Times New Roman" w:cs="Times New Roman"/>
          <w:color w:val="000000"/>
          <w:u w:val="none"/>
        </w:rPr>
      </w:pPr>
      <w:r w:rsidRPr="00D766B0">
        <w:rPr>
          <w:rFonts w:ascii="Times New Roman" w:hAnsi="Times New Roman"/>
          <w:lang w:val="ru-RU"/>
        </w:rPr>
        <w:t>Гедульянов В</w:t>
      </w:r>
      <w:r w:rsidRPr="00D766B0">
        <w:rPr>
          <w:rFonts w:ascii="Times New Roman" w:hAnsi="Times New Roman"/>
        </w:rPr>
        <w:t xml:space="preserve">.Е. Європеїзація правового регулювання створення та діяльності представницьких органів державної влади в Україні в умовах сучасної конституційної реформи. </w:t>
      </w:r>
      <w:r w:rsidRPr="00D766B0">
        <w:rPr>
          <w:rStyle w:val="a8"/>
          <w:rFonts w:ascii="Times New Roman" w:hAnsi="Times New Roman"/>
          <w:i/>
          <w:iCs/>
          <w:color w:val="0000EE"/>
          <w:u w:val="single" w:color="0000ED"/>
        </w:rPr>
        <w:t>Law. State. Technology.</w:t>
      </w:r>
      <w:r w:rsidRPr="00D766B0">
        <w:rPr>
          <w:rStyle w:val="a8"/>
          <w:rFonts w:ascii="Times New Roman" w:hAnsi="Times New Roman"/>
          <w:i/>
          <w:iCs/>
        </w:rPr>
        <w:t xml:space="preserve"> </w:t>
      </w:r>
      <w:r w:rsidRPr="00D766B0">
        <w:rPr>
          <w:rFonts w:ascii="Times New Roman" w:hAnsi="Times New Roman"/>
        </w:rPr>
        <w:t>2025. №1. С. 3-8. DOI:</w:t>
      </w:r>
      <w:hyperlink r:id="rId53" w:history="1">
        <w:r w:rsidRPr="00D766B0">
          <w:rPr>
            <w:rStyle w:val="Hyperlink1"/>
            <w:rFonts w:ascii="Times New Roman" w:hAnsi="Times New Roman"/>
            <w:lang w:val="en-US"/>
          </w:rPr>
          <w:t>https</w:t>
        </w:r>
        <w:r w:rsidRPr="00D766B0">
          <w:rPr>
            <w:rStyle w:val="Hyperlink1"/>
            <w:rFonts w:ascii="Times New Roman" w:hAnsi="Times New Roman"/>
          </w:rPr>
          <w:t>://</w:t>
        </w:r>
        <w:r w:rsidRPr="00D766B0">
          <w:rPr>
            <w:rStyle w:val="Hyperlink1"/>
            <w:rFonts w:ascii="Times New Roman" w:hAnsi="Times New Roman"/>
            <w:lang w:val="en-US"/>
          </w:rPr>
          <w:t>doi</w:t>
        </w:r>
        <w:r w:rsidRPr="00D766B0">
          <w:rPr>
            <w:rStyle w:val="Hyperlink1"/>
            <w:rFonts w:ascii="Times New Roman" w:hAnsi="Times New Roman"/>
          </w:rPr>
          <w:t>.</w:t>
        </w:r>
        <w:r w:rsidRPr="00D766B0">
          <w:rPr>
            <w:rStyle w:val="Hyperlink1"/>
            <w:rFonts w:ascii="Times New Roman" w:hAnsi="Times New Roman"/>
            <w:lang w:val="en-US"/>
          </w:rPr>
          <w:t>org</w:t>
        </w:r>
        <w:r w:rsidRPr="00D766B0">
          <w:rPr>
            <w:rStyle w:val="Hyperlink1"/>
            <w:rFonts w:ascii="Times New Roman" w:hAnsi="Times New Roman"/>
          </w:rPr>
          <w:t>/10.32782/</w:t>
        </w:r>
        <w:r w:rsidRPr="00D766B0">
          <w:rPr>
            <w:rStyle w:val="Hyperlink1"/>
            <w:rFonts w:ascii="Times New Roman" w:hAnsi="Times New Roman"/>
            <w:lang w:val="en-US"/>
          </w:rPr>
          <w:t>LST</w:t>
        </w:r>
        <w:r w:rsidRPr="00D766B0">
          <w:rPr>
            <w:rStyle w:val="Hyperlink1"/>
            <w:rFonts w:ascii="Times New Roman" w:hAnsi="Times New Roman"/>
          </w:rPr>
          <w:t xml:space="preserve">/2025-1-1 </w:t>
        </w:r>
      </w:hyperlink>
    </w:p>
    <w:p w:rsidR="00814350" w:rsidRDefault="001E2FB3"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Fonts w:ascii="Times New Roman" w:eastAsia="Times New Roman" w:hAnsi="Times New Roman" w:cs="Times New Roman"/>
        </w:rPr>
      </w:pPr>
      <w:r w:rsidRPr="001E2FB3">
        <w:rPr>
          <w:rFonts w:ascii="Times New Roman" w:eastAsia="Times New Roman" w:hAnsi="Times New Roman" w:cs="Times New Roman"/>
        </w:rPr>
        <w:t xml:space="preserve">Ізуїта П.О., Женжера С.В. Техніка безпеки під час викладання філософських дисциплін. Актуальні проблеми філософії та соціології. 2025. Вип. № 54. С. 34-42. DOI </w:t>
      </w:r>
      <w:hyperlink r:id="rId54" w:history="1">
        <w:r w:rsidR="00814350" w:rsidRPr="00ED45C6">
          <w:rPr>
            <w:rStyle w:val="a3"/>
            <w:rFonts w:ascii="Times New Roman" w:eastAsia="Times New Roman" w:hAnsi="Times New Roman" w:cs="Times New Roman"/>
          </w:rPr>
          <w:t>https://doi.org/10.32782/apfs.v054.2025.5</w:t>
        </w:r>
      </w:hyperlink>
    </w:p>
    <w:p w:rsidR="00814350" w:rsidRDefault="001E2FB3"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Fonts w:ascii="Times New Roman" w:eastAsia="Times New Roman" w:hAnsi="Times New Roman" w:cs="Times New Roman"/>
        </w:rPr>
      </w:pPr>
      <w:r w:rsidRPr="001E2FB3">
        <w:rPr>
          <w:rFonts w:ascii="Times New Roman" w:eastAsia="Times New Roman" w:hAnsi="Times New Roman" w:cs="Times New Roman"/>
        </w:rPr>
        <w:t xml:space="preserve">Гуров О.О., Женжера С.В. Філософсько-правові засади рецепції Римського права у правовій системі Київської Русі. Ампаро. 2025. №3. С. 144-152. DOI </w:t>
      </w:r>
      <w:hyperlink r:id="rId55" w:history="1">
        <w:r w:rsidR="00814350" w:rsidRPr="00ED45C6">
          <w:rPr>
            <w:rStyle w:val="a3"/>
            <w:rFonts w:ascii="Times New Roman" w:eastAsia="Times New Roman" w:hAnsi="Times New Roman" w:cs="Times New Roman"/>
          </w:rPr>
          <w:t>https://doi.org/10.26661/2786-5649-2025-3-20</w:t>
        </w:r>
      </w:hyperlink>
    </w:p>
    <w:p w:rsidR="00814350" w:rsidRDefault="001E2FB3"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Fonts w:ascii="Times New Roman" w:eastAsia="Times New Roman" w:hAnsi="Times New Roman" w:cs="Times New Roman"/>
        </w:rPr>
      </w:pPr>
      <w:r w:rsidRPr="001E2FB3">
        <w:rPr>
          <w:rFonts w:ascii="Times New Roman" w:eastAsia="Times New Roman" w:hAnsi="Times New Roman" w:cs="Times New Roman"/>
        </w:rPr>
        <w:t xml:space="preserve">Ізуїта П.О., Женжера С.В. Концепт сили у формуванні філософії національної ідеї незалежної та самостійної України (світоглядні та правові аспекти). Вісник Національного юридичного університету імені Ярослава Мудрого. Серія: філософія, філософія права, </w:t>
      </w:r>
      <w:r w:rsidRPr="001E2FB3">
        <w:rPr>
          <w:rFonts w:ascii="Times New Roman" w:eastAsia="Times New Roman" w:hAnsi="Times New Roman" w:cs="Times New Roman"/>
        </w:rPr>
        <w:lastRenderedPageBreak/>
        <w:t xml:space="preserve">політологія, соціологія : зб. наук. пр. / редкол.: О. Г. Данильян (голова) та ін. Харків : Право, 2025. № 4 (67). С. 186-199. DOI: </w:t>
      </w:r>
      <w:hyperlink r:id="rId56" w:history="1">
        <w:r w:rsidR="00814350" w:rsidRPr="00ED45C6">
          <w:rPr>
            <w:rStyle w:val="a3"/>
            <w:rFonts w:ascii="Times New Roman" w:eastAsia="Times New Roman" w:hAnsi="Times New Roman" w:cs="Times New Roman"/>
          </w:rPr>
          <w:t>https://doi.org/10.21564/2663-5704.67.342255</w:t>
        </w:r>
      </w:hyperlink>
    </w:p>
    <w:p w:rsidR="00814350" w:rsidRDefault="001E2FB3"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Fonts w:ascii="Times New Roman" w:eastAsia="Times New Roman" w:hAnsi="Times New Roman" w:cs="Times New Roman"/>
        </w:rPr>
      </w:pPr>
      <w:r w:rsidRPr="001E2FB3">
        <w:rPr>
          <w:rFonts w:ascii="Times New Roman" w:eastAsia="Times New Roman" w:hAnsi="Times New Roman" w:cs="Times New Roman"/>
        </w:rPr>
        <w:t xml:space="preserve">Ізуїта П.О., Женжера С.В. Філософські аспекти ризику у системі трудових правовідносин. Наше право. 2025. № 4. С. 442-449. DOI: </w:t>
      </w:r>
      <w:hyperlink r:id="rId57" w:history="1">
        <w:r w:rsidR="00814350" w:rsidRPr="00ED45C6">
          <w:rPr>
            <w:rStyle w:val="a3"/>
            <w:rFonts w:ascii="Times New Roman" w:eastAsia="Times New Roman" w:hAnsi="Times New Roman" w:cs="Times New Roman"/>
          </w:rPr>
          <w:t>https://doi.org/10.71404/NP.2025.4.56</w:t>
        </w:r>
      </w:hyperlink>
    </w:p>
    <w:p w:rsidR="00814350" w:rsidRDefault="001E2FB3"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Fonts w:ascii="Times New Roman" w:eastAsia="Times New Roman" w:hAnsi="Times New Roman" w:cs="Times New Roman"/>
        </w:rPr>
      </w:pPr>
      <w:r w:rsidRPr="001E2FB3">
        <w:rPr>
          <w:rFonts w:ascii="Times New Roman" w:eastAsia="Times New Roman" w:hAnsi="Times New Roman" w:cs="Times New Roman"/>
        </w:rPr>
        <w:t xml:space="preserve">Женжера С.В. Деякі особливості дидактики у підготовці військових та працівників служб спеціального призначення. Національні інтереси України. 2025. Вип. №8 (13). С. 90-104. DOI: </w:t>
      </w:r>
      <w:hyperlink r:id="rId58" w:history="1">
        <w:r w:rsidR="00814350" w:rsidRPr="00ED45C6">
          <w:rPr>
            <w:rStyle w:val="a3"/>
            <w:rFonts w:ascii="Times New Roman" w:eastAsia="Times New Roman" w:hAnsi="Times New Roman" w:cs="Times New Roman"/>
          </w:rPr>
          <w:t>https://doi.org/10.52058/3041-1793-2025-8(13)-90-104</w:t>
        </w:r>
      </w:hyperlink>
    </w:p>
    <w:p w:rsidR="001E2FB3" w:rsidRDefault="001E2FB3"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Fonts w:ascii="Times New Roman" w:eastAsia="Times New Roman" w:hAnsi="Times New Roman" w:cs="Times New Roman"/>
        </w:rPr>
      </w:pPr>
      <w:r w:rsidRPr="001E2FB3">
        <w:rPr>
          <w:rFonts w:ascii="Times New Roman" w:eastAsia="Times New Roman" w:hAnsi="Times New Roman" w:cs="Times New Roman"/>
        </w:rPr>
        <w:t xml:space="preserve">Ізуїта П.О., Женжера С.В. Всемогутність Бога у монотеїзмі: релігієзнавчий аналіз та засадничі принципи для синергії світської, військової та релігійної влади. Українське релігієзнавство. № 98-99 2025. С. 95-102. URL: https://uars.info/index.php/uars/issue/view/89/95 DOI: </w:t>
      </w:r>
      <w:hyperlink r:id="rId59" w:history="1">
        <w:r w:rsidRPr="00ED45C6">
          <w:rPr>
            <w:rStyle w:val="a3"/>
            <w:rFonts w:ascii="Times New Roman" w:eastAsia="Times New Roman" w:hAnsi="Times New Roman" w:cs="Times New Roman"/>
          </w:rPr>
          <w:t>https://doi.org/10.32420/2306-3548/2025.98-99.10</w:t>
        </w:r>
      </w:hyperlink>
    </w:p>
    <w:p w:rsidR="005E3EEA" w:rsidRPr="00EC0BB8" w:rsidRDefault="005E3EEA" w:rsidP="00EC0BB8">
      <w:pPr>
        <w:pStyle w:val="a4"/>
        <w:numPr>
          <w:ilvl w:val="0"/>
          <w:numId w:val="31"/>
        </w:numPr>
        <w:tabs>
          <w:tab w:val="left" w:pos="709"/>
          <w:tab w:val="left" w:pos="911"/>
          <w:tab w:val="left" w:pos="1053"/>
        </w:tabs>
        <w:ind w:left="0" w:right="6" w:firstLine="360"/>
        <w:jc w:val="both"/>
        <w:rPr>
          <w:rStyle w:val="a3"/>
          <w:color w:val="000000" w:themeColor="text1"/>
          <w:sz w:val="24"/>
          <w:szCs w:val="24"/>
          <w:shd w:val="clear" w:color="auto" w:fill="FFFFFF"/>
        </w:rPr>
      </w:pPr>
      <w:r w:rsidRPr="00EC0BB8">
        <w:rPr>
          <w:color w:val="000000" w:themeColor="text1"/>
          <w:sz w:val="24"/>
          <w:szCs w:val="24"/>
          <w:shd w:val="clear" w:color="auto" w:fill="FFFFFF"/>
        </w:rPr>
        <w:t xml:space="preserve">Кармаза О.О., Федоренко Т.В. Докази в цивільному судочинстві: до питання застосування штучного інтелекту в цивільному судочинстві України / Успіхи і досягнення у науці (Серія «Право», Серія «Освіта», Серія «Управління та адміністрування», Серія «Соціальні та поведінкові науки»). № 10(20) 2025. С. 106-118. </w:t>
      </w:r>
      <w:r>
        <w:fldChar w:fldCharType="begin"/>
      </w:r>
      <w:r>
        <w:instrText xml:space="preserve"> HYPERLINK "https://perspectives.pp.ua/index.php/sas/article/view/30571/30534" </w:instrText>
      </w:r>
      <w:r>
        <w:fldChar w:fldCharType="separate"/>
      </w:r>
      <w:r w:rsidRPr="00EC0BB8">
        <w:rPr>
          <w:rStyle w:val="a3"/>
          <w:sz w:val="24"/>
          <w:szCs w:val="24"/>
          <w:shd w:val="clear" w:color="auto" w:fill="FFFFFF"/>
        </w:rPr>
        <w:t>https://perspectives.pp.ua/index.php/sas/article/view/30571/30534</w:t>
      </w:r>
      <w:r w:rsidRPr="00EC0BB8">
        <w:rPr>
          <w:rStyle w:val="a3"/>
          <w:sz w:val="24"/>
          <w:szCs w:val="24"/>
          <w:shd w:val="clear" w:color="auto" w:fill="FFFFFF"/>
        </w:rPr>
        <w:fldChar w:fldCharType="end"/>
      </w:r>
    </w:p>
    <w:p w:rsidR="005E3EEA" w:rsidRPr="00EC0BB8" w:rsidRDefault="005E3EEA" w:rsidP="00EC0BB8">
      <w:pPr>
        <w:pStyle w:val="a4"/>
        <w:numPr>
          <w:ilvl w:val="0"/>
          <w:numId w:val="31"/>
        </w:numPr>
        <w:tabs>
          <w:tab w:val="left" w:pos="709"/>
          <w:tab w:val="left" w:pos="911"/>
          <w:tab w:val="left" w:pos="1053"/>
        </w:tabs>
        <w:ind w:left="0" w:right="6" w:firstLine="360"/>
        <w:jc w:val="both"/>
        <w:rPr>
          <w:rStyle w:val="a3"/>
          <w:color w:val="000000" w:themeColor="text1"/>
          <w:sz w:val="24"/>
          <w:szCs w:val="24"/>
          <w:u w:val="none"/>
          <w:shd w:val="clear" w:color="auto" w:fill="FFFFFF"/>
        </w:rPr>
      </w:pPr>
      <w:r w:rsidRPr="00EC0BB8">
        <w:rPr>
          <w:rStyle w:val="a3"/>
          <w:color w:val="000000" w:themeColor="text1"/>
          <w:sz w:val="24"/>
          <w:szCs w:val="24"/>
          <w:u w:val="none"/>
          <w:shd w:val="clear" w:color="auto" w:fill="FFFFFF"/>
        </w:rPr>
        <w:t xml:space="preserve">Попов Г.В. Захист Вітчизни, незалежності та територіальної цілісності України як обставина, що виключає кримінальну протиправність діяння. Актуальні проблеми держави і права. 2025. № 105. С. 205-210. URL: </w:t>
      </w:r>
      <w:hyperlink r:id="rId60" w:history="1">
        <w:r w:rsidRPr="00EC0BB8">
          <w:rPr>
            <w:rStyle w:val="a3"/>
            <w:sz w:val="24"/>
            <w:szCs w:val="24"/>
            <w:shd w:val="clear" w:color="auto" w:fill="FFFFFF"/>
          </w:rPr>
          <w:t>http://apdp.in.ua/v105/25.pdf</w:t>
        </w:r>
      </w:hyperlink>
    </w:p>
    <w:p w:rsidR="005E3EEA" w:rsidRPr="00EC0BB8" w:rsidRDefault="005E3EEA" w:rsidP="00EC0BB8">
      <w:pPr>
        <w:pStyle w:val="a4"/>
        <w:numPr>
          <w:ilvl w:val="0"/>
          <w:numId w:val="31"/>
        </w:numPr>
        <w:tabs>
          <w:tab w:val="left" w:pos="709"/>
          <w:tab w:val="left" w:pos="911"/>
          <w:tab w:val="left" w:pos="1053"/>
        </w:tabs>
        <w:ind w:left="0" w:right="6" w:firstLine="360"/>
        <w:jc w:val="both"/>
        <w:rPr>
          <w:rStyle w:val="a3"/>
          <w:color w:val="000000" w:themeColor="text1"/>
          <w:sz w:val="24"/>
          <w:szCs w:val="24"/>
          <w:u w:val="none"/>
          <w:shd w:val="clear" w:color="auto" w:fill="FFFFFF"/>
        </w:rPr>
      </w:pPr>
      <w:r w:rsidRPr="00EC0BB8">
        <w:rPr>
          <w:rStyle w:val="a3"/>
          <w:color w:val="000000" w:themeColor="text1"/>
          <w:sz w:val="24"/>
          <w:szCs w:val="24"/>
          <w:u w:val="none"/>
          <w:shd w:val="clear" w:color="auto" w:fill="FFFFFF"/>
        </w:rPr>
        <w:t xml:space="preserve">Попов Г.В. Кваліфікація кримінальних правопорушень у сфері господарської діяльності в умовах особливого періоду / Аналітично-порівняльне правознавство. Електронне наукове видання. 2025. № 03, Частина 2. С. 438-442. URL: </w:t>
      </w:r>
      <w:hyperlink r:id="rId61" w:history="1">
        <w:r w:rsidRPr="00EC0BB8">
          <w:rPr>
            <w:rStyle w:val="a3"/>
            <w:sz w:val="24"/>
            <w:szCs w:val="24"/>
            <w:shd w:val="clear" w:color="auto" w:fill="FFFFFF"/>
          </w:rPr>
          <w:t>https://app-journal.in.ua/wp-content/uploads/2025/06/72-1.pdf</w:t>
        </w:r>
      </w:hyperlink>
    </w:p>
    <w:p w:rsidR="005E3EEA" w:rsidRPr="00EC0BB8" w:rsidRDefault="005E3EEA" w:rsidP="00EC0BB8">
      <w:pPr>
        <w:pStyle w:val="a4"/>
        <w:numPr>
          <w:ilvl w:val="0"/>
          <w:numId w:val="31"/>
        </w:numPr>
        <w:tabs>
          <w:tab w:val="left" w:pos="709"/>
          <w:tab w:val="left" w:pos="911"/>
          <w:tab w:val="left" w:pos="1053"/>
        </w:tabs>
        <w:ind w:left="0" w:right="6" w:firstLine="360"/>
        <w:jc w:val="both"/>
        <w:rPr>
          <w:rStyle w:val="a3"/>
          <w:color w:val="000000" w:themeColor="text1"/>
          <w:sz w:val="24"/>
          <w:szCs w:val="24"/>
          <w:u w:val="none"/>
          <w:shd w:val="clear" w:color="auto" w:fill="FFFFFF"/>
        </w:rPr>
      </w:pPr>
      <w:r w:rsidRPr="00EC0BB8">
        <w:rPr>
          <w:rStyle w:val="a3"/>
          <w:color w:val="000000" w:themeColor="text1"/>
          <w:sz w:val="24"/>
          <w:szCs w:val="24"/>
          <w:u w:val="none"/>
          <w:shd w:val="clear" w:color="auto" w:fill="FFFFFF"/>
        </w:rPr>
        <w:t xml:space="preserve">Попов Г.В. Кримінально-процесуальні гарантії прав військовослужбовців в умовах воєнного стану під час проведення процесуальних дій у режимі відеоконференції. Науковий вісник Ужгородського Національного Університету, 2025. Серія ПРАВО. Випуск 91: частина 4. С. 418-422. URL: </w:t>
      </w:r>
      <w:hyperlink r:id="rId62" w:history="1">
        <w:r w:rsidRPr="00EC0BB8">
          <w:rPr>
            <w:rStyle w:val="a3"/>
            <w:sz w:val="24"/>
            <w:szCs w:val="24"/>
            <w:shd w:val="clear" w:color="auto" w:fill="FFFFFF"/>
          </w:rPr>
          <w:t>https://doi.org/10.24144/2307-3322.2025.91.4.57</w:t>
        </w:r>
      </w:hyperlink>
    </w:p>
    <w:p w:rsidR="005E3EEA" w:rsidRPr="00EC0BB8" w:rsidRDefault="005E3EEA" w:rsidP="00EC0BB8">
      <w:pPr>
        <w:pStyle w:val="a4"/>
        <w:numPr>
          <w:ilvl w:val="0"/>
          <w:numId w:val="31"/>
        </w:numPr>
        <w:tabs>
          <w:tab w:val="left" w:pos="709"/>
          <w:tab w:val="left" w:pos="911"/>
          <w:tab w:val="left" w:pos="1053"/>
        </w:tabs>
        <w:ind w:left="0" w:right="6" w:firstLine="360"/>
        <w:jc w:val="both"/>
        <w:rPr>
          <w:rStyle w:val="a3"/>
          <w:color w:val="000000" w:themeColor="text1"/>
          <w:sz w:val="24"/>
          <w:szCs w:val="24"/>
          <w:u w:val="none"/>
          <w:shd w:val="clear" w:color="auto" w:fill="FFFFFF"/>
        </w:rPr>
      </w:pPr>
      <w:r w:rsidRPr="00EC0BB8">
        <w:rPr>
          <w:rStyle w:val="a3"/>
          <w:color w:val="000000" w:themeColor="text1"/>
          <w:sz w:val="24"/>
          <w:szCs w:val="24"/>
          <w:u w:val="none"/>
          <w:shd w:val="clear" w:color="auto" w:fill="FFFFFF"/>
        </w:rPr>
        <w:t xml:space="preserve">Попов Г.В. Окремі питання кваліфікації шахрайства у будівельній сфері. Актуальні проблеми держави і права. 2025. № 107. С. 256-264. DOI </w:t>
      </w:r>
      <w:hyperlink r:id="rId63" w:history="1">
        <w:r w:rsidRPr="00EC0BB8">
          <w:rPr>
            <w:rStyle w:val="a3"/>
            <w:sz w:val="24"/>
            <w:szCs w:val="24"/>
            <w:shd w:val="clear" w:color="auto" w:fill="FFFFFF"/>
          </w:rPr>
          <w:t>https://doi.org/10.32782/apdp.v107.2025.30</w:t>
        </w:r>
      </w:hyperlink>
    </w:p>
    <w:p w:rsidR="005E3EEA" w:rsidRPr="00EC0BB8" w:rsidRDefault="005E3EEA" w:rsidP="00EC0BB8">
      <w:pPr>
        <w:pStyle w:val="a4"/>
        <w:numPr>
          <w:ilvl w:val="0"/>
          <w:numId w:val="31"/>
        </w:numPr>
        <w:tabs>
          <w:tab w:val="left" w:pos="709"/>
          <w:tab w:val="left" w:pos="911"/>
          <w:tab w:val="left" w:pos="1053"/>
        </w:tabs>
        <w:ind w:left="0" w:right="6" w:firstLine="360"/>
        <w:jc w:val="both"/>
        <w:rPr>
          <w:rStyle w:val="a3"/>
          <w:color w:val="000000" w:themeColor="text1"/>
          <w:sz w:val="24"/>
          <w:szCs w:val="24"/>
          <w:u w:val="none"/>
          <w:shd w:val="clear" w:color="auto" w:fill="FFFFFF"/>
        </w:rPr>
      </w:pPr>
      <w:r w:rsidRPr="00EC0BB8">
        <w:rPr>
          <w:rStyle w:val="a3"/>
          <w:color w:val="000000" w:themeColor="text1"/>
          <w:sz w:val="24"/>
          <w:szCs w:val="24"/>
          <w:u w:val="none"/>
          <w:shd w:val="clear" w:color="auto" w:fill="FFFFFF"/>
        </w:rPr>
        <w:t xml:space="preserve">Попов Г.В. Кримінальна відповідальність за зловживання владою або службовим становищем у будівельній сфері. Аналітично-порівняльне правознавство. Електронне наукове видання. 2025. № 06, Частина 3. С. 98-102. URL: </w:t>
      </w:r>
      <w:hyperlink r:id="rId64" w:history="1">
        <w:r w:rsidRPr="00EC0BB8">
          <w:rPr>
            <w:rStyle w:val="a3"/>
            <w:sz w:val="24"/>
            <w:szCs w:val="24"/>
            <w:shd w:val="clear" w:color="auto" w:fill="FFFFFF"/>
          </w:rPr>
          <w:t>https://app-journal.in.ua/wp-content/uploads/2025/12/APP_06_2025_part-3.pdf</w:t>
        </w:r>
      </w:hyperlink>
    </w:p>
    <w:p w:rsidR="005E3EEA" w:rsidRPr="00EC0BB8" w:rsidRDefault="005E3EEA"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Таланчук І.В., Кармаза О.О., Федоренко Т.В. Теоретико-методологічні та прикладні засади взаємодії приватного і публічного права в процесі правового забезпечення інклюзивного суспільства в Україні. Право і суспільство. 2025. № 5. Т. 2. С. 387–394. DOI </w:t>
      </w:r>
      <w:hyperlink r:id="rId65" w:history="1">
        <w:r w:rsidRPr="00EC0BB8">
          <w:rPr>
            <w:rStyle w:val="a3"/>
            <w:sz w:val="24"/>
            <w:szCs w:val="24"/>
            <w:shd w:val="clear" w:color="auto" w:fill="FFFFFF"/>
          </w:rPr>
          <w:t>https://doi.org/10.32842/2078-3736/2025.5.2.50</w:t>
        </w:r>
      </w:hyperlink>
      <w:r w:rsidRPr="00EC0BB8">
        <w:rPr>
          <w:color w:val="000000" w:themeColor="text1"/>
          <w:sz w:val="24"/>
          <w:szCs w:val="24"/>
          <w:shd w:val="clear" w:color="auto" w:fill="FFFFFF"/>
        </w:rPr>
        <w:t xml:space="preserve"> </w:t>
      </w:r>
    </w:p>
    <w:p w:rsidR="005E3EEA" w:rsidRDefault="005E3EEA"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Fonts w:ascii="Times New Roman" w:eastAsia="Times New Roman" w:hAnsi="Times New Roman" w:cs="Times New Roman"/>
        </w:rPr>
      </w:pPr>
      <w:r w:rsidRPr="005E3EEA">
        <w:rPr>
          <w:rFonts w:ascii="Times New Roman" w:eastAsia="Times New Roman" w:hAnsi="Times New Roman" w:cs="Times New Roman"/>
        </w:rPr>
        <w:t xml:space="preserve">Таланчук І.В., Фаст О.О. Інклюзія та різноманіття в контексті реалізації принципу верховенства права. Питання доктринального тлумачення. Держава та регіони. Серія: Право, 2025 р., № 3 (88) С. 297-301. DOI </w:t>
      </w:r>
      <w:hyperlink r:id="rId66" w:history="1">
        <w:r w:rsidRPr="00ED45C6">
          <w:rPr>
            <w:rStyle w:val="a3"/>
            <w:rFonts w:ascii="Times New Roman" w:eastAsia="Times New Roman" w:hAnsi="Times New Roman" w:cs="Times New Roman"/>
          </w:rPr>
          <w:t>https://doi.org/10.32782/1813-338X-2025.3.41</w:t>
        </w:r>
      </w:hyperlink>
    </w:p>
    <w:p w:rsidR="005E3EEA" w:rsidRDefault="005E3EEA" w:rsidP="00EC0BB8">
      <w:pPr>
        <w:pStyle w:val="a7"/>
        <w:numPr>
          <w:ilvl w:val="0"/>
          <w:numId w:val="31"/>
        </w:numPr>
        <w:tabs>
          <w:tab w:val="left" w:pos="709"/>
          <w:tab w:val="left" w:pos="1440"/>
          <w:tab w:val="left" w:pos="2160"/>
          <w:tab w:val="left" w:pos="2880"/>
          <w:tab w:val="left" w:pos="3600"/>
          <w:tab w:val="left" w:pos="4320"/>
          <w:tab w:val="left" w:pos="5040"/>
        </w:tabs>
        <w:suppressAutoHyphens/>
        <w:spacing w:before="0" w:line="240" w:lineRule="auto"/>
        <w:ind w:left="0" w:firstLine="360"/>
        <w:jc w:val="both"/>
        <w:rPr>
          <w:rFonts w:ascii="Times New Roman" w:eastAsia="Times New Roman" w:hAnsi="Times New Roman" w:cs="Times New Roman"/>
        </w:rPr>
      </w:pPr>
      <w:r w:rsidRPr="005E3EEA">
        <w:rPr>
          <w:rFonts w:ascii="Times New Roman" w:eastAsia="Times New Roman" w:hAnsi="Times New Roman" w:cs="Times New Roman"/>
        </w:rPr>
        <w:t xml:space="preserve">Таланчук І.В., Фаст О.О. Еволюція інклюзивності від соціальної концепції до принципів права: історико-правовий аспект. Електронне наукове фахове видання «Юридичний науковий електронний журнал» № 10. 2025. С. 388-391. DOI </w:t>
      </w:r>
      <w:hyperlink r:id="rId67" w:history="1">
        <w:r w:rsidRPr="005E3EEA">
          <w:rPr>
            <w:rStyle w:val="a3"/>
            <w:rFonts w:ascii="Times New Roman" w:eastAsia="Times New Roman" w:hAnsi="Times New Roman" w:cs="Times New Roman"/>
          </w:rPr>
          <w:t>https://doi.org/10.32782/2524-0374/2025-10/87</w:t>
        </w:r>
      </w:hyperlink>
    </w:p>
    <w:p w:rsidR="00021D38" w:rsidRPr="00EC0BB8" w:rsidRDefault="00021D38"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Федоренко Т. В. Медіація у цивільному судочинстві / Щомісячний інформаційно-аналітичний журнал: Економіка. Фінанси. Право. 2025. Випуск: № 6. С. 13-16. URL: </w:t>
      </w:r>
      <w:hyperlink r:id="rId68" w:history="1">
        <w:r w:rsidRPr="00EC0BB8">
          <w:rPr>
            <w:rStyle w:val="a3"/>
            <w:sz w:val="24"/>
            <w:szCs w:val="24"/>
            <w:shd w:val="clear" w:color="auto" w:fill="FFFFFF"/>
          </w:rPr>
          <w:t>http://efp.in.ua/en/journal-article/1645</w:t>
        </w:r>
      </w:hyperlink>
      <w:r w:rsidRPr="00EC0BB8">
        <w:rPr>
          <w:rStyle w:val="a3"/>
          <w:sz w:val="24"/>
          <w:szCs w:val="24"/>
          <w:shd w:val="clear" w:color="auto" w:fill="FFFFFF"/>
        </w:rPr>
        <w:t xml:space="preserve"> </w:t>
      </w:r>
    </w:p>
    <w:p w:rsidR="00021D38" w:rsidRPr="00EC0BB8" w:rsidRDefault="00021D38"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Федоренко Т. В. Особливості цивільно-правового регулювання сімейних відносин в умовах війни: проблеми та перспективи / Щомісячний інформаційно-аналітичний журнал: Економіка. Фінанси. Право. 2025. Випуск: № 9. С. 36-39. URL: </w:t>
      </w:r>
      <w:hyperlink r:id="rId69" w:history="1">
        <w:r w:rsidRPr="00EC0BB8">
          <w:rPr>
            <w:rStyle w:val="a3"/>
            <w:sz w:val="24"/>
            <w:szCs w:val="24"/>
            <w:shd w:val="clear" w:color="auto" w:fill="FFFFFF"/>
          </w:rPr>
          <w:t>http://efp.in.ua/uk/journal-item/382</w:t>
        </w:r>
      </w:hyperlink>
      <w:r w:rsidRPr="00EC0BB8">
        <w:rPr>
          <w:rStyle w:val="a3"/>
          <w:sz w:val="24"/>
          <w:szCs w:val="24"/>
          <w:shd w:val="clear" w:color="auto" w:fill="FFFFFF"/>
        </w:rPr>
        <w:t xml:space="preserve"> </w:t>
      </w:r>
    </w:p>
    <w:p w:rsidR="00021D38" w:rsidRPr="00EC0BB8" w:rsidRDefault="00021D38"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lastRenderedPageBreak/>
        <w:t xml:space="preserve">Федоренко Т.В., Кармаза О.О., Фаст О.О. Теоретико-практичні аспекти правотлуачення у сфері публічного та приватного права. Наука і техніка. Серія: Право, № 10 (51) 2025. С. 201-2010. DOI: </w:t>
      </w:r>
      <w:hyperlink r:id="rId70" w:history="1">
        <w:r w:rsidRPr="00EC0BB8">
          <w:rPr>
            <w:rStyle w:val="a3"/>
            <w:sz w:val="24"/>
            <w:szCs w:val="24"/>
            <w:shd w:val="clear" w:color="auto" w:fill="FFFFFF"/>
          </w:rPr>
          <w:t>https://doi.org/10.52058/2786-6025-2025-10(51)</w:t>
        </w:r>
      </w:hyperlink>
      <w:r w:rsidR="004A26D5" w:rsidRPr="00EC0BB8">
        <w:rPr>
          <w:color w:val="000000" w:themeColor="text1"/>
          <w:sz w:val="24"/>
          <w:szCs w:val="24"/>
          <w:shd w:val="clear" w:color="auto" w:fill="FFFFFF"/>
        </w:rPr>
        <w:t xml:space="preserve"> </w:t>
      </w:r>
    </w:p>
    <w:p w:rsidR="004A26D5" w:rsidRPr="00EC0BB8" w:rsidRDefault="00021D38"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Федоренко Т.В. Цифровий контент як об’єкт приватного права: цивільно-правовий аспект. Наукові перспективи (Серія «Державне управління», Серія «Право», Серія «Економіка», Серія «Медицина», Серія «Педагогіка», Серія «Психологія»). № 11(65) 2025. С. 1743-1753. </w:t>
      </w:r>
      <w:r>
        <w:fldChar w:fldCharType="begin"/>
      </w:r>
      <w:r>
        <w:instrText xml:space="preserve"> HYPERLINK "https://doi.org/10.52058/2708-7530-2025-11(65)-1743-1753" </w:instrText>
      </w:r>
      <w:r>
        <w:fldChar w:fldCharType="separate"/>
      </w:r>
      <w:r w:rsidRPr="00EC0BB8">
        <w:rPr>
          <w:rStyle w:val="a3"/>
          <w:sz w:val="24"/>
          <w:szCs w:val="24"/>
          <w:shd w:val="clear" w:color="auto" w:fill="FFFFFF"/>
        </w:rPr>
        <w:t>https://doi.org/10.52058/2708-7530-2025-11(65)-1743-1753</w:t>
      </w:r>
      <w:r w:rsidRPr="00EC0BB8">
        <w:rPr>
          <w:rStyle w:val="a3"/>
          <w:sz w:val="24"/>
          <w:szCs w:val="24"/>
          <w:shd w:val="clear" w:color="auto" w:fill="FFFFFF"/>
        </w:rPr>
        <w:fldChar w:fldCharType="end"/>
      </w:r>
      <w:r w:rsidRPr="00EC0BB8">
        <w:rPr>
          <w:color w:val="000000" w:themeColor="text1"/>
          <w:sz w:val="24"/>
          <w:szCs w:val="24"/>
          <w:shd w:val="clear" w:color="auto" w:fill="FFFFFF"/>
        </w:rPr>
        <w:t xml:space="preserve"> </w:t>
      </w:r>
    </w:p>
    <w:p w:rsidR="00021D38" w:rsidRPr="00EC0BB8" w:rsidRDefault="00021D38" w:rsidP="00EC0BB8">
      <w:pPr>
        <w:pStyle w:val="a4"/>
        <w:numPr>
          <w:ilvl w:val="0"/>
          <w:numId w:val="31"/>
        </w:numPr>
        <w:tabs>
          <w:tab w:val="left" w:pos="709"/>
          <w:tab w:val="left" w:pos="911"/>
          <w:tab w:val="left" w:pos="1053"/>
        </w:tabs>
        <w:ind w:left="0" w:right="6" w:firstLine="360"/>
        <w:jc w:val="both"/>
        <w:rPr>
          <w:color w:val="000000" w:themeColor="text1"/>
          <w:sz w:val="24"/>
          <w:szCs w:val="24"/>
          <w:shd w:val="clear" w:color="auto" w:fill="FFFFFF"/>
        </w:rPr>
      </w:pPr>
      <w:r w:rsidRPr="00EC0BB8">
        <w:rPr>
          <w:color w:val="000000" w:themeColor="text1"/>
          <w:sz w:val="24"/>
          <w:szCs w:val="24"/>
          <w:shd w:val="clear" w:color="auto" w:fill="FFFFFF"/>
        </w:rPr>
        <w:t xml:space="preserve">Федоренко Т.В., Таланчук І.В. Теоретико прикладні аспекти приватного права в контексті правового забезпечення інклюзивного суспільства в Україні. Успіхи та досягнення у науці. (Серія «Право», Серія «Освіта», Серія «Управління та адміністрування», Серія «Соціальні та поведінкові науки»). № 12(22) 2025. С. 562-571. DOI </w:t>
      </w:r>
      <w:hyperlink r:id="rId71" w:history="1">
        <w:r w:rsidRPr="00EC0BB8">
          <w:rPr>
            <w:rStyle w:val="a3"/>
            <w:sz w:val="24"/>
            <w:szCs w:val="24"/>
            <w:shd w:val="clear" w:color="auto" w:fill="FFFFFF"/>
          </w:rPr>
          <w:t>https://doi.org/10.52058/3041-1254-2025-12(22)-562-571</w:t>
        </w:r>
      </w:hyperlink>
      <w:r w:rsidRPr="00EC0BB8">
        <w:rPr>
          <w:color w:val="000000" w:themeColor="text1"/>
          <w:sz w:val="24"/>
          <w:szCs w:val="24"/>
          <w:shd w:val="clear" w:color="auto" w:fill="FFFFFF"/>
        </w:rPr>
        <w:t xml:space="preserve"> </w:t>
      </w:r>
    </w:p>
    <w:p w:rsidR="0089761E" w:rsidRPr="0089761E" w:rsidRDefault="0089761E" w:rsidP="006F6828">
      <w:pPr>
        <w:pStyle w:val="a4"/>
        <w:tabs>
          <w:tab w:val="left" w:pos="911"/>
          <w:tab w:val="left" w:pos="1053"/>
        </w:tabs>
        <w:ind w:left="360" w:right="6"/>
        <w:jc w:val="both"/>
        <w:rPr>
          <w:b/>
          <w:color w:val="000000" w:themeColor="text1"/>
          <w:sz w:val="24"/>
          <w:szCs w:val="24"/>
          <w:shd w:val="clear" w:color="auto" w:fill="FFFFFF"/>
        </w:rPr>
      </w:pPr>
    </w:p>
    <w:p w:rsidR="00021D38" w:rsidRPr="00021D38" w:rsidRDefault="00021D38" w:rsidP="00021D38">
      <w:pPr>
        <w:jc w:val="center"/>
        <w:rPr>
          <w:rFonts w:ascii="Times New Roman" w:hAnsi="Times New Roman" w:cs="Times New Roman"/>
          <w:b/>
          <w:sz w:val="28"/>
          <w:szCs w:val="28"/>
        </w:rPr>
      </w:pPr>
      <w:r w:rsidRPr="00021D38">
        <w:rPr>
          <w:rFonts w:ascii="Times New Roman" w:hAnsi="Times New Roman" w:cs="Times New Roman"/>
          <w:b/>
          <w:sz w:val="28"/>
          <w:szCs w:val="28"/>
        </w:rPr>
        <w:t xml:space="preserve">Статті у інших виданнях України </w:t>
      </w:r>
    </w:p>
    <w:p w:rsidR="002359E6" w:rsidRDefault="002359E6" w:rsidP="008E1026">
      <w:pPr>
        <w:pStyle w:val="a4"/>
        <w:numPr>
          <w:ilvl w:val="0"/>
          <w:numId w:val="8"/>
        </w:numPr>
        <w:spacing w:line="228" w:lineRule="auto"/>
        <w:ind w:left="0" w:firstLine="357"/>
        <w:jc w:val="both"/>
        <w:rPr>
          <w:rStyle w:val="a3"/>
          <w:color w:val="auto"/>
          <w:sz w:val="24"/>
          <w:szCs w:val="24"/>
          <w:u w:val="none"/>
        </w:rPr>
      </w:pPr>
      <w:r w:rsidRPr="002359E6">
        <w:rPr>
          <w:rStyle w:val="a3"/>
          <w:color w:val="auto"/>
          <w:sz w:val="24"/>
          <w:szCs w:val="24"/>
          <w:u w:val="none"/>
        </w:rPr>
        <w:t xml:space="preserve">Hedulianov V. Representative Democracy in Research of Ukrainian Constitutionalists. PNAP. Scientific Journal of Polonia University. 2022. Vol. 55(6). P. 158-164. DOI: </w:t>
      </w:r>
      <w:hyperlink r:id="rId72" w:history="1">
        <w:r w:rsidRPr="00ED45C6">
          <w:rPr>
            <w:rStyle w:val="a3"/>
            <w:sz w:val="24"/>
            <w:szCs w:val="24"/>
          </w:rPr>
          <w:t>https://doi.org/10.23856/5521</w:t>
        </w:r>
      </w:hyperlink>
    </w:p>
    <w:p w:rsidR="006F6828" w:rsidRPr="006F6828" w:rsidRDefault="006F6828" w:rsidP="008E1026">
      <w:pPr>
        <w:pStyle w:val="a4"/>
        <w:numPr>
          <w:ilvl w:val="0"/>
          <w:numId w:val="8"/>
        </w:numPr>
        <w:tabs>
          <w:tab w:val="left" w:pos="406"/>
        </w:tabs>
        <w:spacing w:line="228" w:lineRule="auto"/>
        <w:ind w:left="0" w:firstLine="357"/>
        <w:jc w:val="both"/>
        <w:rPr>
          <w:color w:val="000000" w:themeColor="text1"/>
          <w:sz w:val="24"/>
          <w:szCs w:val="24"/>
        </w:rPr>
      </w:pPr>
      <w:r w:rsidRPr="006F6828">
        <w:rPr>
          <w:color w:val="000000" w:themeColor="text1"/>
          <w:sz w:val="24"/>
          <w:szCs w:val="24"/>
        </w:rPr>
        <w:t>Баклан О.В. Довідник “Поліцеїстика: наука та освіта в персоналіях” : довідник / за заг.ред. В. В. Сокуренка, Д. В. Швеця, С. С. Вітвіцького, Р. А. Сербина, О. М. Балинської, Л. Р. Наливайко, М. В. Корнієнка, Є. С. Назимка. : Львів-Торунь : Liha-Pres, 2023. 244 с.</w:t>
      </w:r>
    </w:p>
    <w:p w:rsidR="00C12E8F" w:rsidRDefault="00C12E8F" w:rsidP="008E1026">
      <w:pPr>
        <w:pStyle w:val="a4"/>
        <w:numPr>
          <w:ilvl w:val="0"/>
          <w:numId w:val="8"/>
        </w:numPr>
        <w:tabs>
          <w:tab w:val="left" w:pos="406"/>
        </w:tabs>
        <w:spacing w:line="228" w:lineRule="auto"/>
        <w:ind w:left="0" w:firstLine="357"/>
        <w:jc w:val="both"/>
        <w:rPr>
          <w:color w:val="000000" w:themeColor="text1"/>
          <w:sz w:val="24"/>
          <w:szCs w:val="24"/>
        </w:rPr>
      </w:pPr>
      <w:r w:rsidRPr="00BC36C5">
        <w:rPr>
          <w:color w:val="000000" w:themeColor="text1"/>
          <w:sz w:val="24"/>
          <w:szCs w:val="24"/>
        </w:rPr>
        <w:t>Бригінець О.О. Проблеми правового забезпечення пожежної безпеки держави. Сучасний науковий журнал. 2023. № 1. С. 20-25.</w:t>
      </w:r>
    </w:p>
    <w:p w:rsidR="006F6828" w:rsidRDefault="006F6828" w:rsidP="008E1026">
      <w:pPr>
        <w:pStyle w:val="a4"/>
        <w:numPr>
          <w:ilvl w:val="0"/>
          <w:numId w:val="8"/>
        </w:numPr>
        <w:tabs>
          <w:tab w:val="left" w:pos="406"/>
        </w:tabs>
        <w:spacing w:line="228" w:lineRule="auto"/>
        <w:ind w:left="0" w:firstLine="357"/>
        <w:jc w:val="both"/>
        <w:rPr>
          <w:color w:val="000000" w:themeColor="text1"/>
          <w:sz w:val="24"/>
          <w:szCs w:val="24"/>
        </w:rPr>
      </w:pPr>
      <w:r w:rsidRPr="006F6828">
        <w:rPr>
          <w:color w:val="000000" w:themeColor="text1"/>
          <w:sz w:val="24"/>
          <w:szCs w:val="24"/>
        </w:rPr>
        <w:t xml:space="preserve">Hedulianov V. Representative Bodies of Local Self-Government in Ukraine: Nomenclature and Constitutional Regulation. PNAP. Scientific Journal ofPolonia University. 2023. Vol. 56 (1). P. 328-334. DOI: </w:t>
      </w:r>
      <w:hyperlink r:id="rId73" w:history="1">
        <w:r w:rsidRPr="00ED45C6">
          <w:rPr>
            <w:rStyle w:val="a3"/>
            <w:sz w:val="24"/>
            <w:szCs w:val="24"/>
          </w:rPr>
          <w:t>https://doi.org/10.23856/5720</w:t>
        </w:r>
      </w:hyperlink>
    </w:p>
    <w:p w:rsidR="006F6828" w:rsidRDefault="006F6828" w:rsidP="008E1026">
      <w:pPr>
        <w:pStyle w:val="a4"/>
        <w:numPr>
          <w:ilvl w:val="0"/>
          <w:numId w:val="8"/>
        </w:numPr>
        <w:tabs>
          <w:tab w:val="left" w:pos="406"/>
        </w:tabs>
        <w:spacing w:line="228" w:lineRule="auto"/>
        <w:ind w:left="0" w:firstLine="357"/>
        <w:jc w:val="both"/>
        <w:rPr>
          <w:color w:val="000000" w:themeColor="text1"/>
          <w:sz w:val="24"/>
          <w:szCs w:val="24"/>
        </w:rPr>
      </w:pPr>
      <w:r w:rsidRPr="006F6828">
        <w:rPr>
          <w:color w:val="000000" w:themeColor="text1"/>
          <w:sz w:val="24"/>
          <w:szCs w:val="24"/>
        </w:rPr>
        <w:t xml:space="preserve">Hedulianov V. Representative Bodies in Ukraine: Doctrinal Developments. PNAP. Scientific Journal of Polonia University. 2023. Vol. 57 (2). Р. 151-156. DOI: </w:t>
      </w:r>
      <w:hyperlink r:id="rId74" w:history="1">
        <w:r w:rsidRPr="00ED45C6">
          <w:rPr>
            <w:rStyle w:val="a3"/>
            <w:sz w:val="24"/>
            <w:szCs w:val="24"/>
          </w:rPr>
          <w:t>https://doi.org/10.23856/5720</w:t>
        </w:r>
      </w:hyperlink>
    </w:p>
    <w:p w:rsidR="00804452" w:rsidRDefault="00804452" w:rsidP="008E1026">
      <w:pPr>
        <w:pStyle w:val="a4"/>
        <w:numPr>
          <w:ilvl w:val="0"/>
          <w:numId w:val="8"/>
        </w:numPr>
        <w:tabs>
          <w:tab w:val="left" w:pos="406"/>
        </w:tabs>
        <w:spacing w:line="228" w:lineRule="auto"/>
        <w:ind w:left="0" w:firstLine="357"/>
        <w:jc w:val="both"/>
        <w:rPr>
          <w:color w:val="000000" w:themeColor="text1"/>
          <w:sz w:val="24"/>
          <w:szCs w:val="24"/>
        </w:rPr>
      </w:pPr>
      <w:r w:rsidRPr="00804452">
        <w:rPr>
          <w:color w:val="000000" w:themeColor="text1"/>
          <w:sz w:val="24"/>
          <w:szCs w:val="24"/>
        </w:rPr>
        <w:t>Загородня, А. С.,</w:t>
      </w:r>
      <w:r>
        <w:rPr>
          <w:color w:val="000000" w:themeColor="text1"/>
          <w:sz w:val="24"/>
          <w:szCs w:val="24"/>
        </w:rPr>
        <w:t xml:space="preserve"> </w:t>
      </w:r>
      <w:r w:rsidRPr="00804452">
        <w:rPr>
          <w:b/>
          <w:color w:val="000000" w:themeColor="text1"/>
          <w:sz w:val="24"/>
          <w:szCs w:val="24"/>
        </w:rPr>
        <w:t>Кулик, А. В</w:t>
      </w:r>
      <w:r w:rsidRPr="00804452">
        <w:rPr>
          <w:color w:val="000000" w:themeColor="text1"/>
          <w:sz w:val="24"/>
          <w:szCs w:val="24"/>
        </w:rPr>
        <w:t xml:space="preserve">. </w:t>
      </w:r>
      <w:r>
        <w:rPr>
          <w:color w:val="000000" w:themeColor="text1"/>
          <w:sz w:val="24"/>
          <w:szCs w:val="24"/>
        </w:rPr>
        <w:t>Теоретичні засади інформаційної революції в контексті міжнародної політики та безпеки.</w:t>
      </w:r>
      <w:r w:rsidRPr="00804452">
        <w:rPr>
          <w:color w:val="000000" w:themeColor="text1"/>
          <w:sz w:val="24"/>
          <w:szCs w:val="24"/>
        </w:rPr>
        <w:t xml:space="preserve"> </w:t>
      </w:r>
      <w:r w:rsidRPr="00804452">
        <w:rPr>
          <w:i/>
          <w:iCs/>
          <w:color w:val="000000" w:themeColor="text1"/>
          <w:sz w:val="24"/>
          <w:szCs w:val="24"/>
        </w:rPr>
        <w:t>Сучасний науковий журнал</w:t>
      </w:r>
      <w:r w:rsidRPr="00804452">
        <w:rPr>
          <w:color w:val="000000" w:themeColor="text1"/>
          <w:sz w:val="24"/>
          <w:szCs w:val="24"/>
        </w:rPr>
        <w:t xml:space="preserve">, 2023. (1(1), 57-63. </w:t>
      </w:r>
      <w:r>
        <w:rPr>
          <w:color w:val="000000" w:themeColor="text1"/>
          <w:sz w:val="24"/>
          <w:szCs w:val="24"/>
        </w:rPr>
        <w:fldChar w:fldCharType="begin"/>
      </w:r>
      <w:r>
        <w:rPr>
          <w:color w:val="000000" w:themeColor="text1"/>
          <w:sz w:val="24"/>
          <w:szCs w:val="24"/>
        </w:rPr>
        <w:instrText xml:space="preserve"> HYPERLINK "</w:instrText>
      </w:r>
      <w:r w:rsidRPr="00804452">
        <w:rPr>
          <w:color w:val="000000" w:themeColor="text1"/>
          <w:sz w:val="24"/>
          <w:szCs w:val="24"/>
        </w:rPr>
        <w:instrText>https://doi.org/10.36994/2786-9008-2023-1-8</w:instrText>
      </w:r>
      <w:r>
        <w:rPr>
          <w:color w:val="000000" w:themeColor="text1"/>
          <w:sz w:val="24"/>
          <w:szCs w:val="24"/>
        </w:rPr>
        <w:instrText xml:space="preserve">" </w:instrText>
      </w:r>
      <w:r>
        <w:rPr>
          <w:color w:val="000000" w:themeColor="text1"/>
          <w:sz w:val="24"/>
          <w:szCs w:val="24"/>
        </w:rPr>
        <w:fldChar w:fldCharType="separate"/>
      </w:r>
      <w:r w:rsidRPr="00ED45C6">
        <w:rPr>
          <w:rStyle w:val="a3"/>
          <w:sz w:val="24"/>
          <w:szCs w:val="24"/>
        </w:rPr>
        <w:t>https://doi.org/10.36994/2786-9008-2023-1-8</w:t>
      </w:r>
      <w:r>
        <w:rPr>
          <w:color w:val="000000" w:themeColor="text1"/>
          <w:sz w:val="24"/>
          <w:szCs w:val="24"/>
        </w:rPr>
        <w:fldChar w:fldCharType="end"/>
      </w:r>
    </w:p>
    <w:p w:rsidR="00F54D38" w:rsidRDefault="00F54D38" w:rsidP="008E1026">
      <w:pPr>
        <w:pStyle w:val="a4"/>
        <w:numPr>
          <w:ilvl w:val="0"/>
          <w:numId w:val="8"/>
        </w:numPr>
        <w:tabs>
          <w:tab w:val="left" w:pos="406"/>
        </w:tabs>
        <w:spacing w:line="228" w:lineRule="auto"/>
        <w:ind w:left="0" w:firstLine="357"/>
        <w:jc w:val="both"/>
        <w:rPr>
          <w:color w:val="000000" w:themeColor="text1"/>
          <w:sz w:val="24"/>
          <w:szCs w:val="24"/>
        </w:rPr>
      </w:pPr>
      <w:r w:rsidRPr="00F54D38">
        <w:rPr>
          <w:color w:val="000000" w:themeColor="text1"/>
          <w:sz w:val="24"/>
          <w:szCs w:val="24"/>
        </w:rPr>
        <w:t>Ізуїта П.О., Гуров О.О.</w:t>
      </w:r>
      <w:r w:rsidRPr="00F54D38">
        <w:rPr>
          <w:color w:val="000000" w:themeColor="text1"/>
          <w:sz w:val="24"/>
          <w:szCs w:val="24"/>
        </w:rPr>
        <w:tab/>
        <w:t xml:space="preserve">Шляхи рецепції римського права у правовій системі Київської Русі, Modern scientific journal (Сучасний науковий журнал), 2023. Вип. №1(1). 112 с. С. 15-22. DOI: </w:t>
      </w:r>
      <w:hyperlink r:id="rId75" w:history="1">
        <w:r w:rsidRPr="00ED45C6">
          <w:rPr>
            <w:rStyle w:val="a3"/>
            <w:sz w:val="24"/>
            <w:szCs w:val="24"/>
          </w:rPr>
          <w:t>https://doi.org/10.36994/2786-9008-2023-1-2</w:t>
        </w:r>
      </w:hyperlink>
    </w:p>
    <w:p w:rsidR="00A26ECB" w:rsidRDefault="00A26ECB" w:rsidP="008E1026">
      <w:pPr>
        <w:pStyle w:val="a4"/>
        <w:numPr>
          <w:ilvl w:val="0"/>
          <w:numId w:val="8"/>
        </w:numPr>
        <w:tabs>
          <w:tab w:val="left" w:pos="406"/>
        </w:tabs>
        <w:spacing w:line="228" w:lineRule="auto"/>
        <w:ind w:left="0" w:firstLine="357"/>
        <w:jc w:val="both"/>
        <w:rPr>
          <w:color w:val="000000" w:themeColor="text1"/>
          <w:sz w:val="24"/>
          <w:szCs w:val="24"/>
        </w:rPr>
      </w:pPr>
      <w:r w:rsidRPr="00A26ECB">
        <w:rPr>
          <w:color w:val="000000" w:themeColor="text1"/>
          <w:sz w:val="24"/>
          <w:szCs w:val="24"/>
        </w:rPr>
        <w:t xml:space="preserve">Орловська І.Г. Осучаснення колективно-договірного регулювання в Україні. Науково-виробничий журнал «Охорона праці». №8. 2023. С. 52-54. URL: </w:t>
      </w:r>
      <w:hyperlink r:id="rId76" w:history="1">
        <w:r w:rsidRPr="00ED45C6">
          <w:rPr>
            <w:rStyle w:val="a3"/>
            <w:sz w:val="24"/>
            <w:szCs w:val="24"/>
          </w:rPr>
          <w:t>https://ohoronapraci.kiev.ua/</w:t>
        </w:r>
      </w:hyperlink>
    </w:p>
    <w:p w:rsidR="00A26ECB" w:rsidRDefault="00A26ECB" w:rsidP="008E1026">
      <w:pPr>
        <w:pStyle w:val="a4"/>
        <w:numPr>
          <w:ilvl w:val="0"/>
          <w:numId w:val="8"/>
        </w:numPr>
        <w:tabs>
          <w:tab w:val="left" w:pos="406"/>
        </w:tabs>
        <w:spacing w:line="228" w:lineRule="auto"/>
        <w:ind w:left="0" w:firstLine="357"/>
        <w:jc w:val="both"/>
        <w:rPr>
          <w:color w:val="000000" w:themeColor="text1"/>
          <w:sz w:val="24"/>
          <w:szCs w:val="24"/>
        </w:rPr>
      </w:pPr>
      <w:r w:rsidRPr="00A26ECB">
        <w:rPr>
          <w:color w:val="000000" w:themeColor="text1"/>
          <w:sz w:val="24"/>
          <w:szCs w:val="24"/>
        </w:rPr>
        <w:t xml:space="preserve">Орловська І.Г. Юридична освіта як об’єкт адміністративно-правового регулювання. Modern scientific journal (Сучасний науковий журнал). №1. 2023. С.30-37. DOI: DOI: </w:t>
      </w:r>
      <w:hyperlink r:id="rId77" w:history="1">
        <w:r w:rsidRPr="00A26ECB">
          <w:rPr>
            <w:rStyle w:val="a3"/>
            <w:sz w:val="24"/>
            <w:szCs w:val="24"/>
          </w:rPr>
          <w:t xml:space="preserve">https://doi.org/10.36994/2786-9008-2023-1-4 </w:t>
        </w:r>
      </w:hyperlink>
    </w:p>
    <w:p w:rsidR="00A26ECB" w:rsidRPr="00A26ECB" w:rsidRDefault="00A26ECB" w:rsidP="008E1026">
      <w:pPr>
        <w:pStyle w:val="a4"/>
        <w:numPr>
          <w:ilvl w:val="0"/>
          <w:numId w:val="8"/>
        </w:numPr>
        <w:tabs>
          <w:tab w:val="left" w:pos="406"/>
        </w:tabs>
        <w:spacing w:line="228" w:lineRule="auto"/>
        <w:ind w:left="0" w:firstLine="357"/>
        <w:jc w:val="both"/>
        <w:rPr>
          <w:color w:val="000000" w:themeColor="text1"/>
          <w:sz w:val="24"/>
          <w:szCs w:val="24"/>
        </w:rPr>
      </w:pPr>
      <w:r w:rsidRPr="00A26ECB">
        <w:rPr>
          <w:color w:val="000000" w:themeColor="text1"/>
          <w:sz w:val="24"/>
          <w:szCs w:val="24"/>
        </w:rPr>
        <w:t xml:space="preserve">Орловська І.Г. Розвиток юридичної освіти в умовах глобалізаційних викликів. Modern scientific journal (Сучасний науковий журнал). №2. 2023. С.61-67. DOI: </w:t>
      </w:r>
      <w:hyperlink r:id="rId78" w:history="1">
        <w:r w:rsidRPr="00A26ECB">
          <w:rPr>
            <w:rStyle w:val="a3"/>
            <w:sz w:val="24"/>
            <w:szCs w:val="24"/>
          </w:rPr>
          <w:t xml:space="preserve">https://doi.org/10.36994/2786-9008-2023-2-8 </w:t>
        </w:r>
      </w:hyperlink>
    </w:p>
    <w:p w:rsidR="006F6828" w:rsidRDefault="006F6828" w:rsidP="008E1026">
      <w:pPr>
        <w:pStyle w:val="a4"/>
        <w:numPr>
          <w:ilvl w:val="0"/>
          <w:numId w:val="8"/>
        </w:numPr>
        <w:tabs>
          <w:tab w:val="left" w:pos="406"/>
        </w:tabs>
        <w:spacing w:line="228" w:lineRule="auto"/>
        <w:ind w:left="0" w:firstLine="357"/>
        <w:jc w:val="both"/>
        <w:rPr>
          <w:color w:val="000000" w:themeColor="text1"/>
          <w:sz w:val="24"/>
          <w:szCs w:val="24"/>
        </w:rPr>
      </w:pPr>
      <w:r w:rsidRPr="006F6828">
        <w:rPr>
          <w:color w:val="000000" w:themeColor="text1"/>
          <w:sz w:val="24"/>
          <w:szCs w:val="24"/>
        </w:rPr>
        <w:t xml:space="preserve">Сердюк В.П., Сердюк Є.В., Терещенко А.Л., Фаст О.О. Значення та співвідношення понять «причина» та «причинний звязок» у кримінальному та кримінально-процесуальному праві України. Modern scientific journal (Сучасний науковий журнал). 2023. No1(1). С. 38-45. DOI: </w:t>
      </w:r>
      <w:hyperlink r:id="rId79" w:history="1">
        <w:r w:rsidRPr="00ED45C6">
          <w:rPr>
            <w:rStyle w:val="a3"/>
            <w:sz w:val="24"/>
            <w:szCs w:val="24"/>
          </w:rPr>
          <w:t>https://doi.org/10.36994/2786-9008-2023-1-5</w:t>
        </w:r>
      </w:hyperlink>
    </w:p>
    <w:p w:rsidR="006F6828" w:rsidRDefault="006F6828" w:rsidP="008E1026">
      <w:pPr>
        <w:pStyle w:val="a4"/>
        <w:numPr>
          <w:ilvl w:val="0"/>
          <w:numId w:val="8"/>
        </w:numPr>
        <w:tabs>
          <w:tab w:val="left" w:pos="406"/>
        </w:tabs>
        <w:spacing w:line="228" w:lineRule="auto"/>
        <w:ind w:left="0" w:firstLine="357"/>
        <w:jc w:val="both"/>
        <w:rPr>
          <w:color w:val="000000" w:themeColor="text1"/>
          <w:sz w:val="24"/>
          <w:szCs w:val="24"/>
        </w:rPr>
      </w:pPr>
      <w:r w:rsidRPr="006F6828">
        <w:rPr>
          <w:color w:val="000000" w:themeColor="text1"/>
          <w:sz w:val="24"/>
          <w:szCs w:val="24"/>
        </w:rPr>
        <w:t>Фаст О.О. Політична та адміністративна діяль</w:t>
      </w:r>
      <w:r>
        <w:rPr>
          <w:color w:val="000000" w:themeColor="text1"/>
          <w:sz w:val="24"/>
          <w:szCs w:val="24"/>
        </w:rPr>
        <w:t xml:space="preserve">ність митрополита Петра Могили. </w:t>
      </w:r>
      <w:r w:rsidRPr="006F6828">
        <w:rPr>
          <w:color w:val="000000" w:themeColor="text1"/>
          <w:sz w:val="24"/>
          <w:szCs w:val="24"/>
        </w:rPr>
        <w:t xml:space="preserve">Modern scientific journal (Сучасний науковий журнал). 2023. No2(2). С. 139-147. DOI: </w:t>
      </w:r>
      <w:hyperlink r:id="rId80" w:history="1">
        <w:r w:rsidRPr="00ED45C6">
          <w:rPr>
            <w:rStyle w:val="a3"/>
            <w:sz w:val="24"/>
            <w:szCs w:val="24"/>
          </w:rPr>
          <w:t>https://doi.org/10.36994/2786-9008-2023-2-19</w:t>
        </w:r>
      </w:hyperlink>
    </w:p>
    <w:p w:rsidR="003C447D" w:rsidRDefault="003C447D" w:rsidP="008E1026">
      <w:pPr>
        <w:pStyle w:val="a4"/>
        <w:numPr>
          <w:ilvl w:val="0"/>
          <w:numId w:val="8"/>
        </w:numPr>
        <w:spacing w:line="228" w:lineRule="auto"/>
        <w:ind w:left="0" w:firstLine="357"/>
        <w:jc w:val="both"/>
        <w:rPr>
          <w:rStyle w:val="a3"/>
          <w:color w:val="auto"/>
          <w:sz w:val="24"/>
          <w:szCs w:val="24"/>
        </w:rPr>
      </w:pPr>
      <w:r w:rsidRPr="004A26D5">
        <w:rPr>
          <w:sz w:val="24"/>
          <w:szCs w:val="24"/>
        </w:rPr>
        <w:t xml:space="preserve">Федоренко Т. В. Особливості здійснення судочинства в умовах воєнного стану / Modern scientific journal (Сучасний науковий журнал). 2023. Вип. No1(1) С. 46-51. </w:t>
      </w:r>
      <w:r w:rsidR="004A26D5">
        <w:rPr>
          <w:sz w:val="24"/>
          <w:szCs w:val="24"/>
        </w:rPr>
        <w:fldChar w:fldCharType="begin"/>
      </w:r>
      <w:r w:rsidR="004A26D5">
        <w:rPr>
          <w:sz w:val="24"/>
          <w:szCs w:val="24"/>
        </w:rPr>
        <w:instrText xml:space="preserve"> HYPERLINK "</w:instrText>
      </w:r>
      <w:r w:rsidR="004A26D5" w:rsidRPr="004A26D5">
        <w:rPr>
          <w:sz w:val="24"/>
          <w:szCs w:val="24"/>
        </w:rPr>
        <w:instrText>https://mosjournal.com/index.php/journal/article/view/7/6</w:instrText>
      </w:r>
      <w:r w:rsidR="004A26D5">
        <w:rPr>
          <w:sz w:val="24"/>
          <w:szCs w:val="24"/>
        </w:rPr>
        <w:instrText xml:space="preserve">" </w:instrText>
      </w:r>
      <w:r w:rsidR="004A26D5">
        <w:rPr>
          <w:sz w:val="24"/>
          <w:szCs w:val="24"/>
        </w:rPr>
        <w:fldChar w:fldCharType="separate"/>
      </w:r>
      <w:r w:rsidR="004A26D5" w:rsidRPr="00ED45C6">
        <w:rPr>
          <w:rStyle w:val="a3"/>
          <w:sz w:val="24"/>
          <w:szCs w:val="24"/>
        </w:rPr>
        <w:t>https://mosjournal.com/index.php/journal/article/view/7/6</w:t>
      </w:r>
      <w:r w:rsidR="004A26D5">
        <w:rPr>
          <w:sz w:val="24"/>
          <w:szCs w:val="24"/>
        </w:rPr>
        <w:fldChar w:fldCharType="end"/>
      </w:r>
    </w:p>
    <w:p w:rsidR="003C447D" w:rsidRDefault="003C447D" w:rsidP="008E1026">
      <w:pPr>
        <w:pStyle w:val="a4"/>
        <w:numPr>
          <w:ilvl w:val="0"/>
          <w:numId w:val="8"/>
        </w:numPr>
        <w:spacing w:line="228" w:lineRule="auto"/>
        <w:ind w:left="0" w:firstLine="357"/>
        <w:jc w:val="both"/>
        <w:rPr>
          <w:sz w:val="24"/>
          <w:szCs w:val="24"/>
        </w:rPr>
      </w:pPr>
      <w:r w:rsidRPr="004A26D5">
        <w:rPr>
          <w:sz w:val="24"/>
          <w:szCs w:val="24"/>
        </w:rPr>
        <w:t xml:space="preserve">Федоренко Т. В., Федоренко В. В. Основні положення кіберпростору: поняття та сутність / Modern scientific journal (Сучасний науковий журнал). 2023. Вип. No2(2) С. 68-72. </w:t>
      </w:r>
      <w:r w:rsidR="004A26D5">
        <w:rPr>
          <w:sz w:val="24"/>
          <w:szCs w:val="24"/>
        </w:rPr>
        <w:fldChar w:fldCharType="begin"/>
      </w:r>
      <w:r w:rsidR="004A26D5">
        <w:rPr>
          <w:sz w:val="24"/>
          <w:szCs w:val="24"/>
        </w:rPr>
        <w:instrText xml:space="preserve"> HYPERLINK "</w:instrText>
      </w:r>
      <w:r w:rsidR="004A26D5" w:rsidRPr="004A26D5">
        <w:rPr>
          <w:sz w:val="24"/>
          <w:szCs w:val="24"/>
        </w:rPr>
        <w:instrText>https://mosjournal.com/index.php/journal/article/view/26/24</w:instrText>
      </w:r>
      <w:r w:rsidR="004A26D5">
        <w:rPr>
          <w:sz w:val="24"/>
          <w:szCs w:val="24"/>
        </w:rPr>
        <w:instrText xml:space="preserve">" </w:instrText>
      </w:r>
      <w:r w:rsidR="004A26D5">
        <w:rPr>
          <w:sz w:val="24"/>
          <w:szCs w:val="24"/>
        </w:rPr>
        <w:fldChar w:fldCharType="separate"/>
      </w:r>
      <w:r w:rsidR="004A26D5" w:rsidRPr="00ED45C6">
        <w:rPr>
          <w:rStyle w:val="a3"/>
          <w:sz w:val="24"/>
          <w:szCs w:val="24"/>
        </w:rPr>
        <w:t>https://mosjournal.com/index.php/journal/article/view/26/24</w:t>
      </w:r>
      <w:r w:rsidR="004A26D5">
        <w:rPr>
          <w:sz w:val="24"/>
          <w:szCs w:val="24"/>
        </w:rPr>
        <w:fldChar w:fldCharType="end"/>
      </w:r>
    </w:p>
    <w:p w:rsidR="00804452" w:rsidRDefault="00804452" w:rsidP="008E1026">
      <w:pPr>
        <w:pStyle w:val="a4"/>
        <w:numPr>
          <w:ilvl w:val="0"/>
          <w:numId w:val="8"/>
        </w:numPr>
        <w:spacing w:line="228" w:lineRule="auto"/>
        <w:ind w:left="0" w:firstLine="357"/>
        <w:jc w:val="both"/>
        <w:rPr>
          <w:sz w:val="24"/>
          <w:szCs w:val="24"/>
        </w:rPr>
      </w:pPr>
      <w:r w:rsidRPr="00804452">
        <w:rPr>
          <w:sz w:val="24"/>
          <w:szCs w:val="24"/>
        </w:rPr>
        <w:lastRenderedPageBreak/>
        <w:t xml:space="preserve">Загородня  А.С., </w:t>
      </w:r>
      <w:r w:rsidRPr="00804452">
        <w:rPr>
          <w:b/>
          <w:sz w:val="24"/>
          <w:szCs w:val="24"/>
        </w:rPr>
        <w:t>Кулик А.В</w:t>
      </w:r>
      <w:r w:rsidRPr="00804452">
        <w:rPr>
          <w:sz w:val="24"/>
          <w:szCs w:val="24"/>
        </w:rPr>
        <w:t xml:space="preserve">. Фасилітація цифрової дипломатії у контексті політики та міжнародної інформаційної безпеки. Modern scientific journal (Сучасний науковий журнал). 2024. No1(3). С. 78-84. DOI: </w:t>
      </w:r>
      <w:hyperlink r:id="rId81" w:history="1">
        <w:r w:rsidRPr="00ED45C6">
          <w:rPr>
            <w:rStyle w:val="a3"/>
            <w:sz w:val="24"/>
            <w:szCs w:val="24"/>
          </w:rPr>
          <w:t>https://doi.org/10.36994/2786-9008-2024-3-10</w:t>
        </w:r>
      </w:hyperlink>
    </w:p>
    <w:p w:rsidR="00804452" w:rsidRDefault="00804452" w:rsidP="008E1026">
      <w:pPr>
        <w:pStyle w:val="a4"/>
        <w:numPr>
          <w:ilvl w:val="0"/>
          <w:numId w:val="8"/>
        </w:numPr>
        <w:spacing w:line="228" w:lineRule="auto"/>
        <w:ind w:left="0" w:firstLine="357"/>
        <w:jc w:val="both"/>
        <w:rPr>
          <w:sz w:val="24"/>
          <w:szCs w:val="24"/>
        </w:rPr>
      </w:pPr>
      <w:r w:rsidRPr="00804452">
        <w:rPr>
          <w:sz w:val="24"/>
          <w:szCs w:val="24"/>
        </w:rPr>
        <w:t xml:space="preserve">Загородня  А.С., </w:t>
      </w:r>
      <w:r w:rsidRPr="00804452">
        <w:rPr>
          <w:b/>
          <w:sz w:val="24"/>
          <w:szCs w:val="24"/>
        </w:rPr>
        <w:t xml:space="preserve">Кулик </w:t>
      </w:r>
      <w:r w:rsidRPr="00804452">
        <w:rPr>
          <w:sz w:val="24"/>
          <w:szCs w:val="24"/>
        </w:rPr>
        <w:t xml:space="preserve">А.В. Роль ООН у врегулюванні та підтримці міжнародної безпеки: миротворчість і превентивна дипломатія. Modern scientific journal (Сучасний науковий журнал). 2024. No6(4). С. 112-120. DOI: </w:t>
      </w:r>
      <w:hyperlink r:id="rId82" w:history="1">
        <w:r w:rsidRPr="00ED45C6">
          <w:rPr>
            <w:rStyle w:val="a3"/>
            <w:sz w:val="24"/>
            <w:szCs w:val="24"/>
          </w:rPr>
          <w:t>https://doi.org/10.36994/2786-9008-2024-6-14</w:t>
        </w:r>
      </w:hyperlink>
    </w:p>
    <w:p w:rsidR="00F54D38" w:rsidRPr="00F54D38" w:rsidRDefault="00F54D38" w:rsidP="008E1026">
      <w:pPr>
        <w:pStyle w:val="a4"/>
        <w:numPr>
          <w:ilvl w:val="0"/>
          <w:numId w:val="8"/>
        </w:numPr>
        <w:spacing w:line="228" w:lineRule="auto"/>
        <w:ind w:left="0" w:firstLine="357"/>
        <w:jc w:val="both"/>
        <w:rPr>
          <w:sz w:val="24"/>
          <w:szCs w:val="24"/>
        </w:rPr>
      </w:pPr>
      <w:r w:rsidRPr="00F54D38">
        <w:rPr>
          <w:sz w:val="24"/>
          <w:szCs w:val="24"/>
        </w:rPr>
        <w:t>Ізуїта П.О., Женжера С.В. Поняття державного управління в китайській традиції. Логіко-герменевтичний аналіз. Modern scientific journal (Сучасний науковий журнал). 2024. Вип. №5(3). С. 61-70. DOI: https://doi.org/10.36994/2786-9008-2024-5-8</w:t>
      </w:r>
    </w:p>
    <w:p w:rsidR="00F54D38" w:rsidRDefault="00F54D38" w:rsidP="008E1026">
      <w:pPr>
        <w:pStyle w:val="a4"/>
        <w:numPr>
          <w:ilvl w:val="0"/>
          <w:numId w:val="8"/>
        </w:numPr>
        <w:spacing w:line="228" w:lineRule="auto"/>
        <w:ind w:left="0" w:firstLine="357"/>
        <w:jc w:val="both"/>
        <w:rPr>
          <w:sz w:val="24"/>
          <w:szCs w:val="24"/>
        </w:rPr>
      </w:pPr>
      <w:r>
        <w:rPr>
          <w:sz w:val="24"/>
          <w:szCs w:val="24"/>
        </w:rPr>
        <w:t>Ізуїта П.О.,</w:t>
      </w:r>
      <w:r w:rsidRPr="00F54D38">
        <w:rPr>
          <w:sz w:val="24"/>
          <w:szCs w:val="24"/>
        </w:rPr>
        <w:t xml:space="preserve"> Войтенко Б. М., Принципи організації та функціонування судової влади: теоретитко – правові аспекти та міжнародні стандарти. Modern scientific journal (Сучасний науковий</w:t>
      </w:r>
      <w:r>
        <w:rPr>
          <w:sz w:val="24"/>
          <w:szCs w:val="24"/>
        </w:rPr>
        <w:t xml:space="preserve"> журнал). 2024. Вип. No6(4) С. </w:t>
      </w:r>
      <w:r w:rsidRPr="00F54D38">
        <w:rPr>
          <w:sz w:val="24"/>
          <w:szCs w:val="24"/>
        </w:rPr>
        <w:t>8-16.</w:t>
      </w:r>
      <w:r>
        <w:rPr>
          <w:sz w:val="24"/>
          <w:szCs w:val="24"/>
        </w:rPr>
        <w:t xml:space="preserve"> </w:t>
      </w:r>
      <w:r w:rsidRPr="00F54D38">
        <w:rPr>
          <w:sz w:val="24"/>
          <w:szCs w:val="24"/>
        </w:rPr>
        <w:t xml:space="preserve">DOI: </w:t>
      </w:r>
      <w:hyperlink r:id="rId83" w:history="1">
        <w:r w:rsidRPr="00F54D38">
          <w:rPr>
            <w:rStyle w:val="a3"/>
            <w:sz w:val="24"/>
            <w:szCs w:val="24"/>
          </w:rPr>
          <w:t xml:space="preserve">https://doi.org/10.36994/2786-9008-2024-6-1 </w:t>
        </w:r>
      </w:hyperlink>
    </w:p>
    <w:p w:rsidR="00F54D38" w:rsidRDefault="00F54D38" w:rsidP="008E1026">
      <w:pPr>
        <w:pStyle w:val="a4"/>
        <w:numPr>
          <w:ilvl w:val="0"/>
          <w:numId w:val="8"/>
        </w:numPr>
        <w:spacing w:line="228" w:lineRule="auto"/>
        <w:ind w:left="0" w:firstLine="357"/>
        <w:jc w:val="both"/>
        <w:rPr>
          <w:sz w:val="24"/>
          <w:szCs w:val="24"/>
        </w:rPr>
      </w:pPr>
      <w:r w:rsidRPr="00F54D38">
        <w:rPr>
          <w:sz w:val="24"/>
          <w:szCs w:val="24"/>
        </w:rPr>
        <w:t xml:space="preserve">Ізуїта П.О., Женжера С.В. Категорія випадковості як одна із філософських засад здійснення державного управління. Modern scientific journal. 2024. Вип. № 6 (4). С. 65-75. DOI: </w:t>
      </w:r>
      <w:hyperlink r:id="rId84" w:history="1">
        <w:r w:rsidRPr="00ED45C6">
          <w:rPr>
            <w:rStyle w:val="a3"/>
            <w:sz w:val="24"/>
            <w:szCs w:val="24"/>
          </w:rPr>
          <w:t>https://doi.org/10.36994/2786-9008-2024-6-8</w:t>
        </w:r>
      </w:hyperlink>
    </w:p>
    <w:p w:rsidR="006F6828" w:rsidRDefault="006F6828" w:rsidP="008E1026">
      <w:pPr>
        <w:pStyle w:val="a4"/>
        <w:numPr>
          <w:ilvl w:val="0"/>
          <w:numId w:val="8"/>
        </w:numPr>
        <w:spacing w:line="228" w:lineRule="auto"/>
        <w:ind w:left="0" w:firstLine="357"/>
        <w:jc w:val="both"/>
        <w:rPr>
          <w:sz w:val="24"/>
          <w:szCs w:val="24"/>
        </w:rPr>
      </w:pPr>
      <w:r w:rsidRPr="006F6828">
        <w:rPr>
          <w:sz w:val="24"/>
          <w:szCs w:val="24"/>
        </w:rPr>
        <w:t xml:space="preserve">Сердюк В.П., Сердюк Є.В., Терещенко А.Л., Фаст О.О. Законодавче регулювання реєстрації заяв та повідомлень про кримінальні правопорушення. Modern scientific journal (Сучасний науковий журнал). 2024. No3(1). С. 38-46. DOI: </w:t>
      </w:r>
      <w:hyperlink r:id="rId85" w:history="1">
        <w:r w:rsidRPr="00ED45C6">
          <w:rPr>
            <w:rStyle w:val="a3"/>
            <w:sz w:val="24"/>
            <w:szCs w:val="24"/>
          </w:rPr>
          <w:t>https://doi.org/10.36994/2786-9008-2024-3-5</w:t>
        </w:r>
      </w:hyperlink>
    </w:p>
    <w:p w:rsidR="003C447D" w:rsidRDefault="003C447D" w:rsidP="008E1026">
      <w:pPr>
        <w:pStyle w:val="a4"/>
        <w:numPr>
          <w:ilvl w:val="0"/>
          <w:numId w:val="8"/>
        </w:numPr>
        <w:spacing w:line="228" w:lineRule="auto"/>
        <w:ind w:left="0" w:firstLine="357"/>
        <w:jc w:val="both"/>
        <w:rPr>
          <w:sz w:val="24"/>
          <w:szCs w:val="24"/>
        </w:rPr>
      </w:pPr>
      <w:r w:rsidRPr="004A26D5">
        <w:rPr>
          <w:sz w:val="24"/>
          <w:szCs w:val="24"/>
        </w:rPr>
        <w:t>Федоренко Т. В. Правове регулювання віртуальних активів в Україні: Перспективи розвитку / Modern scientific journal (Сучасний науковий журнал). 202</w:t>
      </w:r>
      <w:r w:rsidRPr="004A26D5">
        <w:rPr>
          <w:sz w:val="24"/>
          <w:szCs w:val="24"/>
          <w:lang w:val="en-US"/>
        </w:rPr>
        <w:t>4</w:t>
      </w:r>
      <w:r w:rsidRPr="004A26D5">
        <w:rPr>
          <w:sz w:val="24"/>
          <w:szCs w:val="24"/>
        </w:rPr>
        <w:t xml:space="preserve">. Вип. No3(3) С. 47-53. </w:t>
      </w:r>
      <w:r w:rsidR="004A26D5">
        <w:rPr>
          <w:sz w:val="24"/>
          <w:szCs w:val="24"/>
        </w:rPr>
        <w:fldChar w:fldCharType="begin"/>
      </w:r>
      <w:r w:rsidR="004A26D5">
        <w:rPr>
          <w:sz w:val="24"/>
          <w:szCs w:val="24"/>
        </w:rPr>
        <w:instrText xml:space="preserve"> HYPERLINK "</w:instrText>
      </w:r>
      <w:r w:rsidR="004A26D5" w:rsidRPr="004A26D5">
        <w:rPr>
          <w:sz w:val="24"/>
          <w:szCs w:val="24"/>
        </w:rPr>
        <w:instrText>https://mosjournal.com/index.php/journal/article/view/80/72</w:instrText>
      </w:r>
      <w:r w:rsidR="004A26D5">
        <w:rPr>
          <w:sz w:val="24"/>
          <w:szCs w:val="24"/>
        </w:rPr>
        <w:instrText xml:space="preserve">" </w:instrText>
      </w:r>
      <w:r w:rsidR="004A26D5">
        <w:rPr>
          <w:sz w:val="24"/>
          <w:szCs w:val="24"/>
        </w:rPr>
        <w:fldChar w:fldCharType="separate"/>
      </w:r>
      <w:r w:rsidR="004A26D5" w:rsidRPr="00ED45C6">
        <w:rPr>
          <w:rStyle w:val="a3"/>
          <w:sz w:val="24"/>
          <w:szCs w:val="24"/>
        </w:rPr>
        <w:t>https://mosjournal.com/index.php/journal/article/view/80/72</w:t>
      </w:r>
      <w:r w:rsidR="004A26D5">
        <w:rPr>
          <w:sz w:val="24"/>
          <w:szCs w:val="24"/>
        </w:rPr>
        <w:fldChar w:fldCharType="end"/>
      </w:r>
    </w:p>
    <w:p w:rsidR="003C447D" w:rsidRDefault="003C447D" w:rsidP="008E1026">
      <w:pPr>
        <w:pStyle w:val="a4"/>
        <w:numPr>
          <w:ilvl w:val="0"/>
          <w:numId w:val="8"/>
        </w:numPr>
        <w:spacing w:line="228" w:lineRule="auto"/>
        <w:ind w:left="0" w:firstLine="357"/>
        <w:jc w:val="both"/>
        <w:rPr>
          <w:sz w:val="24"/>
          <w:szCs w:val="24"/>
        </w:rPr>
      </w:pPr>
      <w:r w:rsidRPr="004A26D5">
        <w:rPr>
          <w:sz w:val="24"/>
          <w:szCs w:val="24"/>
        </w:rPr>
        <w:t xml:space="preserve">Федоренко Т. В., Крюк О. І. </w:t>
      </w:r>
      <w:r w:rsidRPr="004A26D5">
        <w:rPr>
          <w:sz w:val="24"/>
          <w:szCs w:val="24"/>
          <w:u w:val="single"/>
        </w:rPr>
        <w:t xml:space="preserve"> </w:t>
      </w:r>
      <w:r w:rsidRPr="004A26D5">
        <w:rPr>
          <w:sz w:val="24"/>
          <w:szCs w:val="24"/>
        </w:rPr>
        <w:t xml:space="preserve">Роль та компетенція міжнародного суду ООН у вирішенні міжнародних спорів: аналіз прецедентів та особливості застосування міжнародного права / </w:t>
      </w:r>
      <w:r w:rsidRPr="004A26D5">
        <w:rPr>
          <w:sz w:val="24"/>
          <w:szCs w:val="24"/>
          <w:lang w:bidi="ru-RU"/>
        </w:rPr>
        <w:t>Modern scientific journal (Сучасний науковий журнал). 202</w:t>
      </w:r>
      <w:r w:rsidRPr="004A26D5">
        <w:rPr>
          <w:sz w:val="24"/>
          <w:szCs w:val="24"/>
          <w:lang w:val="en-US"/>
        </w:rPr>
        <w:t>4</w:t>
      </w:r>
      <w:r w:rsidRPr="004A26D5">
        <w:rPr>
          <w:sz w:val="24"/>
          <w:szCs w:val="24"/>
          <w:lang w:bidi="ru-RU"/>
        </w:rPr>
        <w:t>. Вип.</w:t>
      </w:r>
      <w:r w:rsidRPr="004A26D5">
        <w:rPr>
          <w:sz w:val="24"/>
          <w:szCs w:val="24"/>
        </w:rPr>
        <w:t xml:space="preserve"> </w:t>
      </w:r>
      <w:r w:rsidRPr="004A26D5">
        <w:rPr>
          <w:sz w:val="24"/>
          <w:szCs w:val="24"/>
          <w:lang w:bidi="ru-RU"/>
        </w:rPr>
        <w:t>No</w:t>
      </w:r>
      <w:r w:rsidRPr="004A26D5">
        <w:rPr>
          <w:sz w:val="24"/>
          <w:szCs w:val="24"/>
        </w:rPr>
        <w:t>5</w:t>
      </w:r>
      <w:r w:rsidRPr="004A26D5">
        <w:rPr>
          <w:sz w:val="24"/>
          <w:szCs w:val="24"/>
          <w:lang w:bidi="ru-RU"/>
        </w:rPr>
        <w:t>(3)</w:t>
      </w:r>
      <w:r w:rsidRPr="004A26D5">
        <w:rPr>
          <w:sz w:val="24"/>
          <w:szCs w:val="24"/>
        </w:rPr>
        <w:t xml:space="preserve"> С. 37-45. URL: </w:t>
      </w:r>
      <w:hyperlink r:id="rId86" w:history="1">
        <w:r w:rsidR="004A26D5" w:rsidRPr="00ED45C6">
          <w:rPr>
            <w:rStyle w:val="a3"/>
            <w:sz w:val="24"/>
            <w:szCs w:val="24"/>
          </w:rPr>
          <w:t>https://mosjournal.com/index.php/journal/article/view/80</w:t>
        </w:r>
      </w:hyperlink>
    </w:p>
    <w:p w:rsidR="004A26D5" w:rsidRDefault="004A26D5" w:rsidP="008E1026">
      <w:pPr>
        <w:pStyle w:val="a4"/>
        <w:numPr>
          <w:ilvl w:val="0"/>
          <w:numId w:val="8"/>
        </w:numPr>
        <w:spacing w:line="228" w:lineRule="auto"/>
        <w:ind w:left="0" w:firstLine="357"/>
        <w:jc w:val="both"/>
        <w:rPr>
          <w:sz w:val="24"/>
          <w:szCs w:val="24"/>
        </w:rPr>
      </w:pPr>
      <w:r w:rsidRPr="004A26D5">
        <w:rPr>
          <w:sz w:val="24"/>
          <w:szCs w:val="24"/>
          <w:lang w:val="ru-RU"/>
        </w:rPr>
        <w:t>Баклан О.В.</w:t>
      </w:r>
      <w:r w:rsidRPr="004A26D5">
        <w:rPr>
          <w:sz w:val="24"/>
          <w:szCs w:val="24"/>
        </w:rPr>
        <w:t xml:space="preserve"> </w:t>
      </w:r>
      <w:r w:rsidRPr="004A26D5">
        <w:rPr>
          <w:bCs/>
          <w:sz w:val="24"/>
          <w:szCs w:val="24"/>
        </w:rPr>
        <w:t xml:space="preserve">Про </w:t>
      </w:r>
      <w:bookmarkStart w:id="0" w:name="_Hlk158885213"/>
      <w:r w:rsidRPr="004A26D5">
        <w:rPr>
          <w:bCs/>
          <w:sz w:val="24"/>
          <w:szCs w:val="24"/>
        </w:rPr>
        <w:t xml:space="preserve">дискреційні повноваження </w:t>
      </w:r>
      <w:bookmarkStart w:id="1" w:name="_Hlk158883883"/>
      <w:r w:rsidRPr="004A26D5">
        <w:rPr>
          <w:bCs/>
          <w:sz w:val="24"/>
          <w:szCs w:val="24"/>
        </w:rPr>
        <w:t xml:space="preserve">органів державного управління </w:t>
      </w:r>
      <w:bookmarkEnd w:id="0"/>
      <w:bookmarkEnd w:id="1"/>
      <w:r w:rsidRPr="004A26D5">
        <w:rPr>
          <w:bCs/>
          <w:sz w:val="24"/>
          <w:szCs w:val="24"/>
        </w:rPr>
        <w:t xml:space="preserve">щодо </w:t>
      </w:r>
      <w:bookmarkStart w:id="2" w:name="_Hlk158884786"/>
      <w:r w:rsidRPr="004A26D5">
        <w:rPr>
          <w:bCs/>
          <w:sz w:val="24"/>
          <w:szCs w:val="24"/>
        </w:rPr>
        <w:t xml:space="preserve">визначення правового статусу окремих суб’єктів </w:t>
      </w:r>
      <w:bookmarkStart w:id="3" w:name="_Hlk158884213"/>
      <w:bookmarkEnd w:id="2"/>
      <w:r w:rsidRPr="004A26D5">
        <w:rPr>
          <w:bCs/>
          <w:sz w:val="24"/>
          <w:szCs w:val="24"/>
        </w:rPr>
        <w:t>в період запровадження воєнного стану в Україні</w:t>
      </w:r>
      <w:bookmarkEnd w:id="3"/>
      <w:r w:rsidRPr="004A26D5">
        <w:rPr>
          <w:bCs/>
          <w:sz w:val="24"/>
          <w:szCs w:val="24"/>
        </w:rPr>
        <w:t xml:space="preserve">. </w:t>
      </w:r>
      <w:r w:rsidRPr="004A26D5">
        <w:rPr>
          <w:sz w:val="24"/>
          <w:szCs w:val="24"/>
          <w:lang w:val="en-US"/>
        </w:rPr>
        <w:t>Modern scientific journal (</w:t>
      </w:r>
      <w:r w:rsidRPr="004A26D5">
        <w:rPr>
          <w:sz w:val="24"/>
          <w:szCs w:val="24"/>
          <w:lang w:val="ru-RU"/>
        </w:rPr>
        <w:t>Сучасний</w:t>
      </w:r>
      <w:r w:rsidRPr="004A26D5">
        <w:rPr>
          <w:sz w:val="24"/>
          <w:szCs w:val="24"/>
          <w:lang w:val="en-US"/>
        </w:rPr>
        <w:t xml:space="preserve"> </w:t>
      </w:r>
      <w:r w:rsidRPr="004A26D5">
        <w:rPr>
          <w:sz w:val="24"/>
          <w:szCs w:val="24"/>
          <w:lang w:val="ru-RU"/>
        </w:rPr>
        <w:t>науковий</w:t>
      </w:r>
      <w:r w:rsidRPr="004A26D5">
        <w:rPr>
          <w:sz w:val="24"/>
          <w:szCs w:val="24"/>
          <w:lang w:val="en-US"/>
        </w:rPr>
        <w:t xml:space="preserve"> </w:t>
      </w:r>
      <w:r w:rsidRPr="004A26D5">
        <w:rPr>
          <w:sz w:val="24"/>
          <w:szCs w:val="24"/>
          <w:lang w:val="ru-RU"/>
        </w:rPr>
        <w:t>журнал</w:t>
      </w:r>
      <w:r w:rsidRPr="004A26D5">
        <w:rPr>
          <w:sz w:val="24"/>
          <w:szCs w:val="24"/>
          <w:lang w:val="en-US"/>
        </w:rPr>
        <w:t xml:space="preserve">). 2024. </w:t>
      </w:r>
      <w:r w:rsidRPr="004A26D5">
        <w:rPr>
          <w:sz w:val="24"/>
          <w:szCs w:val="24"/>
          <w:lang w:val="ru-RU"/>
        </w:rPr>
        <w:t>Вип</w:t>
      </w:r>
      <w:r w:rsidRPr="004A26D5">
        <w:rPr>
          <w:sz w:val="24"/>
          <w:szCs w:val="24"/>
          <w:lang w:val="en-US"/>
        </w:rPr>
        <w:t>.No</w:t>
      </w:r>
      <w:r w:rsidRPr="004A26D5">
        <w:rPr>
          <w:sz w:val="24"/>
          <w:szCs w:val="24"/>
        </w:rPr>
        <w:t xml:space="preserve"> </w:t>
      </w:r>
      <w:r w:rsidRPr="004A26D5">
        <w:rPr>
          <w:sz w:val="24"/>
          <w:szCs w:val="24"/>
          <w:lang w:val="en-US"/>
        </w:rPr>
        <w:t>3(1)</w:t>
      </w:r>
      <w:r w:rsidRPr="004A26D5">
        <w:rPr>
          <w:sz w:val="24"/>
          <w:szCs w:val="24"/>
        </w:rPr>
        <w:t xml:space="preserve">. URL:  </w:t>
      </w:r>
      <w:hyperlink r:id="rId87" w:history="1">
        <w:r w:rsidRPr="004A26D5">
          <w:rPr>
            <w:rStyle w:val="a3"/>
            <w:sz w:val="24"/>
            <w:szCs w:val="24"/>
          </w:rPr>
          <w:t>https://mosjournal.com/index.php/journal/article/view/38/35</w:t>
        </w:r>
      </w:hyperlink>
    </w:p>
    <w:p w:rsidR="004A26D5" w:rsidRPr="00EC0BB8" w:rsidRDefault="003C447D" w:rsidP="008E1026">
      <w:pPr>
        <w:pStyle w:val="a4"/>
        <w:numPr>
          <w:ilvl w:val="0"/>
          <w:numId w:val="8"/>
        </w:numPr>
        <w:spacing w:line="228" w:lineRule="auto"/>
        <w:ind w:left="0" w:firstLine="357"/>
        <w:jc w:val="both"/>
        <w:rPr>
          <w:sz w:val="24"/>
          <w:szCs w:val="24"/>
          <w:u w:val="single"/>
        </w:rPr>
      </w:pPr>
      <w:r w:rsidRPr="004A26D5">
        <w:rPr>
          <w:sz w:val="24"/>
          <w:szCs w:val="24"/>
        </w:rPr>
        <w:t xml:space="preserve">Баклан О. В., Федоренко Т. В., Заверуха Ю. Г. Оподаткування виплат компаніям нерезидентам: окремі шляхи удосконалення та приведення до європейських стандартів податкового законодавства України / </w:t>
      </w:r>
      <w:r w:rsidRPr="004A26D5">
        <w:rPr>
          <w:sz w:val="24"/>
          <w:szCs w:val="24"/>
          <w:lang w:bidi="ru-RU"/>
        </w:rPr>
        <w:t>Modern scientific journal (Сучасний науковий журнал). 202</w:t>
      </w:r>
      <w:r w:rsidRPr="004A26D5">
        <w:rPr>
          <w:sz w:val="24"/>
          <w:szCs w:val="24"/>
          <w:lang w:val="en-US"/>
        </w:rPr>
        <w:t>4</w:t>
      </w:r>
      <w:r w:rsidRPr="004A26D5">
        <w:rPr>
          <w:sz w:val="24"/>
          <w:szCs w:val="24"/>
          <w:lang w:bidi="ru-RU"/>
        </w:rPr>
        <w:t>. Вип.</w:t>
      </w:r>
      <w:r w:rsidRPr="004A26D5">
        <w:rPr>
          <w:sz w:val="24"/>
          <w:szCs w:val="24"/>
        </w:rPr>
        <w:t xml:space="preserve"> </w:t>
      </w:r>
      <w:r w:rsidRPr="004A26D5">
        <w:rPr>
          <w:sz w:val="24"/>
          <w:szCs w:val="24"/>
          <w:lang w:bidi="ru-RU"/>
        </w:rPr>
        <w:t>No</w:t>
      </w:r>
      <w:r w:rsidRPr="004A26D5">
        <w:rPr>
          <w:sz w:val="24"/>
          <w:szCs w:val="24"/>
        </w:rPr>
        <w:t>6</w:t>
      </w:r>
      <w:r w:rsidRPr="004A26D5">
        <w:rPr>
          <w:sz w:val="24"/>
          <w:szCs w:val="24"/>
          <w:lang w:bidi="ru-RU"/>
        </w:rPr>
        <w:t>(4)</w:t>
      </w:r>
      <w:r w:rsidRPr="004A26D5">
        <w:rPr>
          <w:sz w:val="24"/>
          <w:szCs w:val="24"/>
        </w:rPr>
        <w:t xml:space="preserve"> С. 40-51. URL: </w:t>
      </w:r>
      <w:hyperlink r:id="rId88" w:history="1">
        <w:r w:rsidR="004A26D5" w:rsidRPr="00ED45C6">
          <w:rPr>
            <w:rStyle w:val="a3"/>
            <w:sz w:val="24"/>
            <w:szCs w:val="24"/>
          </w:rPr>
          <w:t>https://mosjournal.com/index.php/journal/article/view/95/85</w:t>
        </w:r>
      </w:hyperlink>
    </w:p>
    <w:p w:rsidR="00EC0BB8" w:rsidRDefault="00EC0BB8" w:rsidP="008E1026">
      <w:pPr>
        <w:pStyle w:val="a4"/>
        <w:numPr>
          <w:ilvl w:val="0"/>
          <w:numId w:val="8"/>
        </w:numPr>
        <w:spacing w:line="228" w:lineRule="auto"/>
        <w:ind w:left="0" w:firstLine="357"/>
        <w:jc w:val="both"/>
        <w:rPr>
          <w:sz w:val="24"/>
          <w:szCs w:val="24"/>
        </w:rPr>
      </w:pPr>
      <w:r w:rsidRPr="00EC0BB8">
        <w:rPr>
          <w:sz w:val="24"/>
          <w:szCs w:val="24"/>
        </w:rPr>
        <w:t xml:space="preserve">Дремов Д.С., </w:t>
      </w:r>
      <w:r w:rsidRPr="00EC0BB8">
        <w:rPr>
          <w:b/>
          <w:sz w:val="24"/>
          <w:szCs w:val="24"/>
        </w:rPr>
        <w:t>Орловська І.Г.</w:t>
      </w:r>
      <w:r w:rsidRPr="00EC0BB8">
        <w:rPr>
          <w:sz w:val="24"/>
          <w:szCs w:val="24"/>
        </w:rPr>
        <w:t xml:space="preserve"> Реалізація прав та обов’язків платників податків як об’єкт адміністративно-правового регулювання. Modern scientific journal (Сучасний науковий журнал). 2024. №4 (2). С. 19-25. DOI: </w:t>
      </w:r>
      <w:hyperlink r:id="rId89" w:history="1">
        <w:r w:rsidRPr="00ED45C6">
          <w:rPr>
            <w:rStyle w:val="a3"/>
            <w:sz w:val="24"/>
            <w:szCs w:val="24"/>
          </w:rPr>
          <w:t>https://doi.org/10.36994/2786-90Q8-2024-4-3</w:t>
        </w:r>
      </w:hyperlink>
    </w:p>
    <w:p w:rsidR="00C12E8F" w:rsidRPr="000329F6" w:rsidRDefault="00C12E8F" w:rsidP="008E1026">
      <w:pPr>
        <w:pStyle w:val="a4"/>
        <w:numPr>
          <w:ilvl w:val="0"/>
          <w:numId w:val="8"/>
        </w:numPr>
        <w:spacing w:line="228" w:lineRule="auto"/>
        <w:ind w:left="0" w:firstLine="357"/>
        <w:jc w:val="both"/>
        <w:rPr>
          <w:sz w:val="24"/>
          <w:szCs w:val="24"/>
          <w:u w:val="single"/>
        </w:rPr>
      </w:pPr>
      <w:r w:rsidRPr="00BC36C5">
        <w:rPr>
          <w:color w:val="000000" w:themeColor="text1"/>
          <w:sz w:val="24"/>
          <w:szCs w:val="24"/>
        </w:rPr>
        <w:t>Бригінець О.О. Особливості сучасного правового регулювання валютної безпеки держави. Часопис Київського університету права. 2025. № 2. С. 73-77.</w:t>
      </w:r>
    </w:p>
    <w:p w:rsidR="000329F6" w:rsidRPr="00F54D38" w:rsidRDefault="000329F6" w:rsidP="008E1026">
      <w:pPr>
        <w:pStyle w:val="a4"/>
        <w:numPr>
          <w:ilvl w:val="0"/>
          <w:numId w:val="8"/>
        </w:numPr>
        <w:spacing w:line="228" w:lineRule="auto"/>
        <w:ind w:left="0" w:firstLine="357"/>
        <w:jc w:val="both"/>
        <w:rPr>
          <w:sz w:val="24"/>
          <w:szCs w:val="24"/>
          <w:u w:val="single"/>
        </w:rPr>
      </w:pPr>
      <w:r w:rsidRPr="000329F6">
        <w:rPr>
          <w:color w:val="000000" w:themeColor="text1"/>
          <w:sz w:val="24"/>
          <w:szCs w:val="24"/>
        </w:rPr>
        <w:t xml:space="preserve">Ізуїта П.О., Женжера С.В. Методологічні особливості викладання дисципліни «Конфліктологія» для студентів спеціальності «Право». Modern scientific journal (Сучасний науковий журнал). 2025. Вип. №7(1). С. 8-17. DOI: </w:t>
      </w:r>
      <w:hyperlink r:id="rId90" w:history="1">
        <w:r w:rsidRPr="000329F6">
          <w:rPr>
            <w:rStyle w:val="a3"/>
            <w:sz w:val="24"/>
            <w:szCs w:val="24"/>
          </w:rPr>
          <w:t>https://doi.org/10.36994/2786-9008-2025-7-1</w:t>
        </w:r>
      </w:hyperlink>
    </w:p>
    <w:p w:rsidR="00F54D38" w:rsidRPr="00A26ECB" w:rsidRDefault="00F54D38" w:rsidP="008E1026">
      <w:pPr>
        <w:pStyle w:val="a4"/>
        <w:numPr>
          <w:ilvl w:val="0"/>
          <w:numId w:val="8"/>
        </w:numPr>
        <w:spacing w:line="228" w:lineRule="auto"/>
        <w:ind w:left="0" w:firstLine="357"/>
        <w:jc w:val="both"/>
        <w:rPr>
          <w:sz w:val="24"/>
          <w:szCs w:val="24"/>
          <w:u w:val="single"/>
        </w:rPr>
      </w:pPr>
      <w:r w:rsidRPr="00EC0BB8">
        <w:rPr>
          <w:b/>
          <w:color w:val="000000" w:themeColor="text1"/>
          <w:sz w:val="24"/>
          <w:szCs w:val="24"/>
        </w:rPr>
        <w:t>Ізуїта П.О.</w:t>
      </w:r>
      <w:r w:rsidRPr="00F54D38">
        <w:rPr>
          <w:color w:val="000000" w:themeColor="text1"/>
          <w:sz w:val="24"/>
          <w:szCs w:val="24"/>
        </w:rPr>
        <w:t>,</w:t>
      </w:r>
      <w:r w:rsidRPr="00F54D38">
        <w:rPr>
          <w:color w:val="000000" w:themeColor="text1"/>
          <w:sz w:val="24"/>
          <w:szCs w:val="24"/>
          <w:lang w:val="ru-RU"/>
        </w:rPr>
        <w:t xml:space="preserve"> </w:t>
      </w:r>
      <w:r w:rsidRPr="00F54D38">
        <w:rPr>
          <w:color w:val="000000" w:themeColor="text1"/>
          <w:sz w:val="24"/>
          <w:szCs w:val="24"/>
        </w:rPr>
        <w:t xml:space="preserve">Трунілін М.О., </w:t>
      </w:r>
      <w:r>
        <w:rPr>
          <w:color w:val="000000" w:themeColor="text1"/>
          <w:sz w:val="24"/>
          <w:szCs w:val="24"/>
        </w:rPr>
        <w:t xml:space="preserve">Генезіс системи </w:t>
      </w:r>
      <w:r w:rsidRPr="00F54D38">
        <w:rPr>
          <w:color w:val="000000" w:themeColor="text1"/>
          <w:sz w:val="24"/>
          <w:szCs w:val="24"/>
        </w:rPr>
        <w:t>законодавства у сфері захисту персональних даних (національні аспекти), Modern scientific journal (Сучасний науковий журнал, 2025, (7(1), 18-25.</w:t>
      </w:r>
      <w:r w:rsidRPr="00F54D38">
        <w:rPr>
          <w:rFonts w:asciiTheme="minorHAnsi" w:eastAsiaTheme="minorHAnsi" w:hAnsiTheme="minorHAnsi" w:cstheme="minorBidi"/>
          <w:sz w:val="22"/>
          <w:szCs w:val="22"/>
          <w:lang w:eastAsia="en-US"/>
        </w:rPr>
        <w:t xml:space="preserve"> </w:t>
      </w:r>
      <w:r w:rsidRPr="00F54D38">
        <w:rPr>
          <w:color w:val="000000" w:themeColor="text1"/>
          <w:sz w:val="24"/>
          <w:szCs w:val="24"/>
        </w:rPr>
        <w:t xml:space="preserve">DOI: </w:t>
      </w:r>
      <w:hyperlink r:id="rId91" w:history="1">
        <w:r w:rsidRPr="00F54D38">
          <w:rPr>
            <w:rStyle w:val="a3"/>
            <w:sz w:val="24"/>
            <w:szCs w:val="24"/>
          </w:rPr>
          <w:t xml:space="preserve">https://doi.org/10.36994/2786-9008-2025-7-2 </w:t>
        </w:r>
      </w:hyperlink>
    </w:p>
    <w:p w:rsidR="00A26ECB" w:rsidRPr="006F6828" w:rsidRDefault="00A26ECB" w:rsidP="00EC0BB8">
      <w:pPr>
        <w:pStyle w:val="a4"/>
        <w:jc w:val="both"/>
        <w:rPr>
          <w:sz w:val="24"/>
          <w:szCs w:val="24"/>
          <w:u w:val="single"/>
        </w:rPr>
      </w:pPr>
    </w:p>
    <w:p w:rsidR="00021D38" w:rsidRDefault="00021D38" w:rsidP="00021D38">
      <w:pPr>
        <w:jc w:val="center"/>
        <w:rPr>
          <w:rFonts w:ascii="Times New Roman" w:hAnsi="Times New Roman" w:cs="Times New Roman"/>
          <w:b/>
          <w:sz w:val="28"/>
          <w:szCs w:val="28"/>
        </w:rPr>
      </w:pPr>
      <w:r w:rsidRPr="00942C53">
        <w:rPr>
          <w:rFonts w:ascii="Times New Roman" w:hAnsi="Times New Roman" w:cs="Times New Roman"/>
          <w:b/>
          <w:sz w:val="28"/>
          <w:szCs w:val="28"/>
        </w:rPr>
        <w:t xml:space="preserve">Статті у </w:t>
      </w:r>
      <w:r w:rsidRPr="00EF0DF4">
        <w:rPr>
          <w:rFonts w:ascii="Times New Roman" w:hAnsi="Times New Roman" w:cs="Times New Roman"/>
          <w:b/>
          <w:sz w:val="28"/>
          <w:szCs w:val="28"/>
        </w:rPr>
        <w:t>виданнях іншої держави</w:t>
      </w:r>
    </w:p>
    <w:p w:rsidR="003C447D" w:rsidRPr="002553DA" w:rsidRDefault="003C447D" w:rsidP="00521420">
      <w:pPr>
        <w:pStyle w:val="a4"/>
        <w:numPr>
          <w:ilvl w:val="0"/>
          <w:numId w:val="26"/>
        </w:numPr>
        <w:tabs>
          <w:tab w:val="left" w:pos="851"/>
        </w:tabs>
        <w:ind w:left="0" w:right="6" w:firstLine="360"/>
        <w:jc w:val="both"/>
        <w:rPr>
          <w:color w:val="000000" w:themeColor="text1"/>
          <w:sz w:val="24"/>
          <w:szCs w:val="24"/>
        </w:rPr>
      </w:pPr>
      <w:r w:rsidRPr="00EC0BB8">
        <w:rPr>
          <w:b/>
          <w:color w:val="000000" w:themeColor="text1"/>
          <w:sz w:val="24"/>
          <w:szCs w:val="24"/>
        </w:rPr>
        <w:t>Fedorenko, T</w:t>
      </w:r>
      <w:r w:rsidRPr="00C323AE">
        <w:rPr>
          <w:color w:val="000000" w:themeColor="text1"/>
          <w:sz w:val="24"/>
          <w:szCs w:val="24"/>
        </w:rPr>
        <w:t>., Dolynskiy, S., Zahorodnia, A.</w:t>
      </w:r>
      <w:r>
        <w:rPr>
          <w:color w:val="000000" w:themeColor="text1"/>
          <w:sz w:val="24"/>
          <w:szCs w:val="24"/>
        </w:rPr>
        <w:t xml:space="preserve"> </w:t>
      </w:r>
      <w:r w:rsidRPr="00C323AE">
        <w:rPr>
          <w:color w:val="000000" w:themeColor="text1"/>
          <w:sz w:val="24"/>
          <w:szCs w:val="24"/>
        </w:rPr>
        <w:t xml:space="preserve">(2022) An evolutionary approach to the interpretation of the term «Economic security of enterprises». International Journal of Innovative Technologies in Economy, (4(40). </w:t>
      </w:r>
      <w:r w:rsidRPr="004A26D5">
        <w:rPr>
          <w:bCs/>
          <w:sz w:val="24"/>
          <w:szCs w:val="24"/>
          <w:lang w:bidi="ru-RU"/>
        </w:rPr>
        <w:t>DOI:</w:t>
      </w:r>
      <w:r w:rsidRPr="00A65AE4">
        <w:rPr>
          <w:b/>
          <w:bCs/>
          <w:sz w:val="24"/>
          <w:szCs w:val="24"/>
          <w:lang w:bidi="ru-RU"/>
        </w:rPr>
        <w:t> </w:t>
      </w:r>
      <w:hyperlink r:id="rId92" w:history="1">
        <w:r w:rsidRPr="00477961">
          <w:rPr>
            <w:rStyle w:val="a3"/>
            <w:sz w:val="24"/>
            <w:szCs w:val="24"/>
            <w:lang w:bidi="ru-RU"/>
          </w:rPr>
          <w:t>https://doi.org/10.31435/rsglobal_ijite/ 30122022/7926</w:t>
        </w:r>
      </w:hyperlink>
    </w:p>
    <w:p w:rsidR="003C447D" w:rsidRPr="002553DA" w:rsidRDefault="003C447D" w:rsidP="00521420">
      <w:pPr>
        <w:pStyle w:val="a4"/>
        <w:numPr>
          <w:ilvl w:val="0"/>
          <w:numId w:val="26"/>
        </w:numPr>
        <w:ind w:left="0" w:firstLine="360"/>
        <w:jc w:val="both"/>
        <w:rPr>
          <w:color w:val="000000" w:themeColor="text1"/>
          <w:sz w:val="24"/>
          <w:szCs w:val="24"/>
        </w:rPr>
      </w:pPr>
      <w:r w:rsidRPr="00EC0BB8">
        <w:rPr>
          <w:b/>
          <w:color w:val="000000" w:themeColor="text1"/>
          <w:sz w:val="24"/>
          <w:szCs w:val="24"/>
        </w:rPr>
        <w:t>Fedorenko T</w:t>
      </w:r>
      <w:r w:rsidRPr="002553DA">
        <w:rPr>
          <w:color w:val="000000" w:themeColor="text1"/>
          <w:sz w:val="24"/>
          <w:szCs w:val="24"/>
        </w:rPr>
        <w:t xml:space="preserve">., Sadkovskyi S. Virtual Assets and Digital Content as an Object of Civil Law / International Journal of Innovative Technologies in Social Science. N 1(37) (2023) DOI: </w:t>
      </w:r>
      <w:hyperlink r:id="rId93" w:history="1">
        <w:r w:rsidRPr="002553DA">
          <w:rPr>
            <w:rStyle w:val="a3"/>
            <w:sz w:val="24"/>
            <w:szCs w:val="24"/>
          </w:rPr>
          <w:t>https://doi.org/10.31435/rsglobal_ijitss/30032023/7963</w:t>
        </w:r>
      </w:hyperlink>
    </w:p>
    <w:p w:rsidR="003C447D" w:rsidRPr="004A26D5" w:rsidRDefault="003C447D" w:rsidP="00521420">
      <w:pPr>
        <w:pStyle w:val="a4"/>
        <w:numPr>
          <w:ilvl w:val="0"/>
          <w:numId w:val="26"/>
        </w:numPr>
        <w:tabs>
          <w:tab w:val="left" w:pos="851"/>
        </w:tabs>
        <w:ind w:left="0" w:right="6" w:firstLine="360"/>
        <w:jc w:val="both"/>
        <w:rPr>
          <w:color w:val="000000" w:themeColor="text1"/>
          <w:sz w:val="24"/>
          <w:szCs w:val="24"/>
        </w:rPr>
      </w:pPr>
      <w:r w:rsidRPr="004A26D5">
        <w:rPr>
          <w:color w:val="000000" w:themeColor="text1"/>
          <w:sz w:val="24"/>
          <w:szCs w:val="24"/>
        </w:rPr>
        <w:lastRenderedPageBreak/>
        <w:t>Fedorenko T., Rachynskyi R. Features of the Development of Civil Law Regulation of Family Relations in Ukraine / International Journal of Innovative Technologies in Social Science. N 1(37) (2023)</w:t>
      </w:r>
      <w:r w:rsidR="004A26D5" w:rsidRPr="004A26D5">
        <w:rPr>
          <w:color w:val="000000" w:themeColor="text1"/>
          <w:sz w:val="24"/>
          <w:szCs w:val="24"/>
        </w:rPr>
        <w:t xml:space="preserve"> </w:t>
      </w:r>
      <w:r w:rsidRPr="004A26D5">
        <w:rPr>
          <w:color w:val="000000" w:themeColor="text1"/>
          <w:sz w:val="24"/>
          <w:szCs w:val="24"/>
        </w:rPr>
        <w:t xml:space="preserve">DOI: </w:t>
      </w:r>
      <w:hyperlink r:id="rId94" w:history="1">
        <w:r w:rsidRPr="004A26D5">
          <w:rPr>
            <w:rStyle w:val="a3"/>
            <w:sz w:val="24"/>
            <w:szCs w:val="24"/>
          </w:rPr>
          <w:t>https://doi.org/10.31435/rsglobal_ijitss/30032023/7970</w:t>
        </w:r>
      </w:hyperlink>
    </w:p>
    <w:p w:rsidR="003C447D" w:rsidRPr="00DC6249" w:rsidRDefault="003C447D" w:rsidP="00521420">
      <w:pPr>
        <w:pStyle w:val="a4"/>
        <w:numPr>
          <w:ilvl w:val="0"/>
          <w:numId w:val="26"/>
        </w:numPr>
        <w:ind w:left="0" w:right="6" w:firstLine="360"/>
        <w:jc w:val="both"/>
        <w:rPr>
          <w:rStyle w:val="a3"/>
          <w:b/>
          <w:color w:val="000000" w:themeColor="text1"/>
          <w:sz w:val="24"/>
          <w:szCs w:val="24"/>
          <w:u w:val="none"/>
        </w:rPr>
      </w:pPr>
      <w:r w:rsidRPr="007171CF">
        <w:rPr>
          <w:color w:val="000000" w:themeColor="text1"/>
          <w:sz w:val="24"/>
          <w:szCs w:val="24"/>
        </w:rPr>
        <w:t xml:space="preserve">Olena Сherniak, Sergіі Panchenko, Mykola Stefanchuk, Alla Kiryk, </w:t>
      </w:r>
      <w:r w:rsidRPr="00DC6249">
        <w:rPr>
          <w:b/>
          <w:color w:val="000000" w:themeColor="text1"/>
          <w:sz w:val="24"/>
          <w:szCs w:val="24"/>
        </w:rPr>
        <w:t>Tetiana Fedorenko</w:t>
      </w:r>
      <w:r w:rsidRPr="007171CF">
        <w:rPr>
          <w:color w:val="000000" w:themeColor="text1"/>
          <w:sz w:val="24"/>
          <w:szCs w:val="24"/>
        </w:rPr>
        <w:t xml:space="preserve">. Requisitos para la forma del contrato de acuerdo con las leyes de Ucrania y la Unión Europea / Cuestiones Políticas. Vol. 41 Nº 79 (2023): 113-127. </w:t>
      </w:r>
      <w:r w:rsidRPr="007171CF">
        <w:rPr>
          <w:color w:val="000000" w:themeColor="text1"/>
          <w:sz w:val="24"/>
          <w:szCs w:val="24"/>
          <w:lang w:val="ru-RU"/>
        </w:rPr>
        <w:t>DOI:</w:t>
      </w:r>
      <w:r w:rsidRPr="007171CF">
        <w:rPr>
          <w:i/>
          <w:color w:val="000000" w:themeColor="text1"/>
          <w:sz w:val="24"/>
          <w:szCs w:val="24"/>
          <w:lang w:val="ru-RU"/>
        </w:rPr>
        <w:t xml:space="preserve"> </w:t>
      </w:r>
      <w:hyperlink r:id="rId95" w:history="1">
        <w:r w:rsidRPr="00A65AE4">
          <w:rPr>
            <w:rStyle w:val="a3"/>
            <w:sz w:val="24"/>
            <w:szCs w:val="24"/>
            <w:lang w:val="ru-RU"/>
          </w:rPr>
          <w:t>https://doi.org/10.46398/cuestpol.4179.08</w:t>
        </w:r>
      </w:hyperlink>
    </w:p>
    <w:p w:rsidR="00DC6249" w:rsidRPr="00DC6249" w:rsidRDefault="00DC6249" w:rsidP="00521420">
      <w:pPr>
        <w:pStyle w:val="a4"/>
        <w:numPr>
          <w:ilvl w:val="0"/>
          <w:numId w:val="26"/>
        </w:numPr>
        <w:ind w:left="0" w:firstLine="360"/>
        <w:jc w:val="both"/>
        <w:rPr>
          <w:rStyle w:val="a3"/>
          <w:b/>
          <w:color w:val="000000" w:themeColor="text1"/>
          <w:sz w:val="24"/>
          <w:szCs w:val="24"/>
          <w:u w:val="none"/>
        </w:rPr>
      </w:pPr>
      <w:r w:rsidRPr="00DC6249">
        <w:rPr>
          <w:rStyle w:val="a3"/>
          <w:b/>
          <w:color w:val="000000" w:themeColor="text1"/>
          <w:sz w:val="24"/>
          <w:szCs w:val="24"/>
          <w:u w:val="none"/>
        </w:rPr>
        <w:t xml:space="preserve">. </w:t>
      </w:r>
      <w:r w:rsidRPr="008037BB">
        <w:rPr>
          <w:rStyle w:val="a3"/>
          <w:b/>
          <w:color w:val="000000" w:themeColor="text1"/>
          <w:sz w:val="24"/>
          <w:szCs w:val="24"/>
          <w:u w:val="none"/>
        </w:rPr>
        <w:t>Popov, G.,</w:t>
      </w:r>
      <w:r w:rsidRPr="00DC6249">
        <w:rPr>
          <w:rStyle w:val="a3"/>
          <w:color w:val="000000" w:themeColor="text1"/>
          <w:sz w:val="24"/>
          <w:szCs w:val="24"/>
          <w:u w:val="none"/>
        </w:rPr>
        <w:t xml:space="preserve"> Puhach, A., Shkolnikov, V., Baranovska, T., Orobets, K. (2025). Assessing War Crimes During Armed Conflicts: Insights from Ukraine and Global Standards. Journal of Lifestyle and SDGs Review, 5(1), e03391. DOI: </w:t>
      </w:r>
      <w:hyperlink r:id="rId96" w:history="1">
        <w:r w:rsidRPr="00ED45C6">
          <w:rPr>
            <w:rStyle w:val="a3"/>
            <w:sz w:val="24"/>
            <w:szCs w:val="24"/>
          </w:rPr>
          <w:t>https://doi.org/10.47172/2965-730X.SDGsReview.v5.n01.pe03391</w:t>
        </w:r>
      </w:hyperlink>
    </w:p>
    <w:p w:rsidR="0021604E" w:rsidRPr="00505361" w:rsidRDefault="0021604E" w:rsidP="00521420">
      <w:pPr>
        <w:pStyle w:val="a4"/>
        <w:numPr>
          <w:ilvl w:val="0"/>
          <w:numId w:val="26"/>
        </w:numPr>
        <w:ind w:left="0" w:right="6" w:firstLine="360"/>
        <w:jc w:val="both"/>
        <w:rPr>
          <w:b/>
          <w:color w:val="000000" w:themeColor="text1"/>
          <w:sz w:val="24"/>
          <w:szCs w:val="24"/>
        </w:rPr>
      </w:pPr>
      <w:r w:rsidRPr="00846FE1">
        <w:rPr>
          <w:color w:val="000000" w:themeColor="text1"/>
          <w:sz w:val="24"/>
          <w:szCs w:val="24"/>
          <w:lang w:bidi="ru-RU"/>
        </w:rPr>
        <w:t>Teremetskyi V.I., Sloma V.</w:t>
      </w:r>
      <w:r w:rsidRPr="00846FE1">
        <w:rPr>
          <w:color w:val="000000" w:themeColor="text1"/>
          <w:sz w:val="24"/>
          <w:szCs w:val="24"/>
          <w:lang w:val="en-US"/>
        </w:rPr>
        <w:t>M.</w:t>
      </w:r>
      <w:r w:rsidRPr="00846FE1">
        <w:rPr>
          <w:color w:val="000000" w:themeColor="text1"/>
          <w:sz w:val="24"/>
          <w:szCs w:val="24"/>
          <w:lang w:bidi="ru-RU"/>
        </w:rPr>
        <w:t>, Koropatnik</w:t>
      </w:r>
      <w:r w:rsidRPr="00846FE1">
        <w:rPr>
          <w:color w:val="000000" w:themeColor="text1"/>
          <w:sz w:val="24"/>
          <w:szCs w:val="24"/>
          <w:lang w:val="en-US"/>
        </w:rPr>
        <w:t xml:space="preserve"> I.M., </w:t>
      </w:r>
      <w:hyperlink r:id="rId97" w:history="1">
        <w:r w:rsidR="00E14CB1" w:rsidRPr="008F0026">
          <w:rPr>
            <w:rStyle w:val="a3"/>
            <w:b/>
            <w:color w:val="auto"/>
            <w:sz w:val="24"/>
            <w:szCs w:val="24"/>
            <w:u w:val="none"/>
            <w:lang w:bidi="ru-RU"/>
          </w:rPr>
          <w:t xml:space="preserve"> Fedorenko</w:t>
        </w:r>
      </w:hyperlink>
      <w:r w:rsidR="00E14CB1" w:rsidRPr="008F0026">
        <w:rPr>
          <w:b/>
          <w:color w:val="000000" w:themeColor="text1"/>
          <w:sz w:val="24"/>
          <w:szCs w:val="24"/>
          <w:lang w:bidi="ru-RU"/>
        </w:rPr>
        <w:t xml:space="preserve"> Т.</w:t>
      </w:r>
      <w:r w:rsidR="00E14CB1" w:rsidRPr="008F0026">
        <w:rPr>
          <w:b/>
          <w:color w:val="000000" w:themeColor="text1"/>
          <w:sz w:val="24"/>
          <w:szCs w:val="24"/>
          <w:lang w:val="en-US" w:bidi="ru-RU"/>
        </w:rPr>
        <w:t>V</w:t>
      </w:r>
      <w:r w:rsidR="00E14CB1">
        <w:rPr>
          <w:color w:val="000000" w:themeColor="text1"/>
          <w:sz w:val="24"/>
          <w:szCs w:val="24"/>
          <w:lang w:bidi="ru-RU"/>
        </w:rPr>
        <w:t xml:space="preserve">., </w:t>
      </w:r>
      <w:r w:rsidRPr="00846FE1">
        <w:rPr>
          <w:color w:val="000000" w:themeColor="text1"/>
          <w:sz w:val="24"/>
          <w:szCs w:val="24"/>
          <w:lang w:val="en-US"/>
        </w:rPr>
        <w:t>Karelin V.V.</w:t>
      </w:r>
      <w:r w:rsidR="00E14CB1">
        <w:rPr>
          <w:color w:val="000000" w:themeColor="text1"/>
          <w:sz w:val="24"/>
          <w:szCs w:val="24"/>
          <w:lang w:bidi="ru-RU"/>
        </w:rPr>
        <w:t xml:space="preserve"> </w:t>
      </w:r>
      <w:r w:rsidRPr="00846FE1">
        <w:rPr>
          <w:color w:val="000000" w:themeColor="text1"/>
          <w:sz w:val="24"/>
          <w:szCs w:val="24"/>
          <w:lang w:bidi="ru-RU"/>
        </w:rPr>
        <w:t>DOMESTIC VIOLENCE: MODERN CHALLENGES AND AREAS OF COUNTERACTION IN UKRAINE</w:t>
      </w:r>
      <w:r w:rsidRPr="00846FE1">
        <w:rPr>
          <w:color w:val="000000" w:themeColor="text1"/>
          <w:sz w:val="24"/>
          <w:szCs w:val="24"/>
          <w:lang w:val="en-US"/>
        </w:rPr>
        <w:t xml:space="preserve">. </w:t>
      </w:r>
      <w:r w:rsidRPr="00846FE1">
        <w:rPr>
          <w:color w:val="000000" w:themeColor="text1"/>
          <w:sz w:val="24"/>
          <w:szCs w:val="24"/>
          <w:lang w:bidi="ru-RU"/>
        </w:rPr>
        <w:t>Journal of Lifestyle and SDG'S Review</w:t>
      </w:r>
      <w:r w:rsidRPr="00846FE1">
        <w:rPr>
          <w:color w:val="000000" w:themeColor="text1"/>
          <w:sz w:val="24"/>
          <w:szCs w:val="24"/>
          <w:lang w:val="en-US"/>
        </w:rPr>
        <w:t xml:space="preserve"> </w:t>
      </w:r>
      <w:r w:rsidRPr="00846FE1">
        <w:rPr>
          <w:color w:val="000000" w:themeColor="text1"/>
          <w:sz w:val="24"/>
          <w:szCs w:val="24"/>
          <w:lang w:bidi="ru-RU"/>
        </w:rPr>
        <w:t>This link is disabled., </w:t>
      </w:r>
      <w:r w:rsidRPr="00846FE1">
        <w:rPr>
          <w:color w:val="000000" w:themeColor="text1"/>
          <w:sz w:val="24"/>
          <w:szCs w:val="24"/>
          <w:lang w:val="en-US"/>
        </w:rPr>
        <w:t>Fl</w:t>
      </w:r>
      <w:r w:rsidRPr="00846FE1">
        <w:rPr>
          <w:color w:val="000000" w:themeColor="text1"/>
          <w:sz w:val="24"/>
          <w:szCs w:val="24"/>
          <w:lang w:bidi="ru-RU"/>
        </w:rPr>
        <w:t>orida, USA</w:t>
      </w:r>
      <w:r w:rsidRPr="00846FE1">
        <w:rPr>
          <w:color w:val="000000" w:themeColor="text1"/>
          <w:sz w:val="24"/>
          <w:szCs w:val="24"/>
          <w:lang w:val="en-US"/>
        </w:rPr>
        <w:t>.</w:t>
      </w:r>
      <w:r w:rsidRPr="00846FE1">
        <w:rPr>
          <w:color w:val="000000" w:themeColor="text1"/>
          <w:sz w:val="24"/>
          <w:szCs w:val="24"/>
          <w:lang w:bidi="ru-RU"/>
        </w:rPr>
        <w:t xml:space="preserve"> VOL. 5</w:t>
      </w:r>
      <w:r w:rsidRPr="00846FE1">
        <w:rPr>
          <w:color w:val="000000" w:themeColor="text1"/>
          <w:sz w:val="24"/>
          <w:szCs w:val="24"/>
          <w:lang w:val="en-US"/>
        </w:rPr>
        <w:t>.</w:t>
      </w:r>
      <w:r w:rsidRPr="00846FE1">
        <w:rPr>
          <w:color w:val="000000" w:themeColor="text1"/>
          <w:sz w:val="24"/>
          <w:szCs w:val="24"/>
          <w:lang w:bidi="ru-RU"/>
        </w:rPr>
        <w:t xml:space="preserve"> e03384 pag: 01-18</w:t>
      </w:r>
      <w:r w:rsidRPr="00846FE1">
        <w:rPr>
          <w:color w:val="000000" w:themeColor="text1"/>
          <w:sz w:val="24"/>
          <w:szCs w:val="24"/>
          <w:lang w:val="en-US"/>
        </w:rPr>
        <w:t>.</w:t>
      </w:r>
      <w:r w:rsidRPr="00846FE1">
        <w:rPr>
          <w:color w:val="000000" w:themeColor="text1"/>
          <w:sz w:val="24"/>
          <w:szCs w:val="24"/>
          <w:lang w:bidi="ru-RU"/>
        </w:rPr>
        <w:t xml:space="preserve"> 2025.</w:t>
      </w:r>
      <w:r w:rsidRPr="00846FE1">
        <w:rPr>
          <w:color w:val="000000" w:themeColor="text1"/>
          <w:sz w:val="24"/>
          <w:szCs w:val="24"/>
          <w:lang w:val="en-US"/>
        </w:rPr>
        <w:t xml:space="preserve"> </w:t>
      </w:r>
    </w:p>
    <w:p w:rsidR="00505361" w:rsidRDefault="00505361" w:rsidP="00521420">
      <w:pPr>
        <w:pStyle w:val="a4"/>
        <w:numPr>
          <w:ilvl w:val="0"/>
          <w:numId w:val="26"/>
        </w:numPr>
        <w:ind w:left="0" w:right="6" w:firstLine="360"/>
        <w:jc w:val="both"/>
        <w:rPr>
          <w:color w:val="000000" w:themeColor="text1"/>
          <w:sz w:val="24"/>
          <w:szCs w:val="24"/>
        </w:rPr>
      </w:pPr>
      <w:r w:rsidRPr="00505361">
        <w:rPr>
          <w:color w:val="000000" w:themeColor="text1"/>
          <w:sz w:val="24"/>
          <w:szCs w:val="24"/>
        </w:rPr>
        <w:t xml:space="preserve">Vladyslav Teremetskyi, Nataliia Mykolaivna Onishchenko, Olesia Oleksandrivna Otradnova, Mykola Oleksiiovych Stefanchuk, </w:t>
      </w:r>
      <w:r w:rsidRPr="00505361">
        <w:rPr>
          <w:b/>
          <w:color w:val="000000" w:themeColor="text1"/>
          <w:sz w:val="24"/>
          <w:szCs w:val="24"/>
        </w:rPr>
        <w:t>Oleksii Oleksandrovych Fast</w:t>
      </w:r>
      <w:r w:rsidRPr="00505361">
        <w:rPr>
          <w:color w:val="000000" w:themeColor="text1"/>
          <w:sz w:val="24"/>
          <w:szCs w:val="24"/>
        </w:rPr>
        <w:t>. Balance Between Public Interests and Human Rights in the Context of Applying Pro Rata Principle. Science of Law, 2025, No. 1, pp. 13-19.</w:t>
      </w:r>
      <w:r>
        <w:rPr>
          <w:color w:val="000000" w:themeColor="text1"/>
          <w:sz w:val="24"/>
          <w:szCs w:val="24"/>
        </w:rPr>
        <w:t xml:space="preserve"> DOI: </w:t>
      </w:r>
      <w:hyperlink r:id="rId98" w:history="1">
        <w:r w:rsidRPr="00ED45C6">
          <w:rPr>
            <w:rStyle w:val="a3"/>
            <w:sz w:val="24"/>
            <w:szCs w:val="24"/>
          </w:rPr>
          <w:t>https://doi.org/10.55284/sol.v2025i1.183</w:t>
        </w:r>
      </w:hyperlink>
    </w:p>
    <w:p w:rsidR="00021D38" w:rsidRPr="003C447D" w:rsidRDefault="00021D38" w:rsidP="003C447D">
      <w:pPr>
        <w:jc w:val="both"/>
        <w:rPr>
          <w:rFonts w:ascii="Times New Roman" w:hAnsi="Times New Roman" w:cs="Times New Roman"/>
          <w:sz w:val="28"/>
          <w:szCs w:val="28"/>
        </w:rPr>
      </w:pPr>
    </w:p>
    <w:p w:rsidR="00942C53" w:rsidRDefault="00942C53" w:rsidP="00942C53">
      <w:pPr>
        <w:jc w:val="center"/>
        <w:rPr>
          <w:rFonts w:ascii="Times New Roman" w:hAnsi="Times New Roman" w:cs="Times New Roman"/>
          <w:b/>
          <w:sz w:val="28"/>
          <w:szCs w:val="28"/>
        </w:rPr>
      </w:pPr>
      <w:r w:rsidRPr="00942C53">
        <w:rPr>
          <w:rFonts w:ascii="Times New Roman" w:hAnsi="Times New Roman" w:cs="Times New Roman"/>
          <w:b/>
          <w:sz w:val="28"/>
          <w:szCs w:val="28"/>
        </w:rPr>
        <w:t>Монографі</w:t>
      </w:r>
      <w:r>
        <w:rPr>
          <w:rFonts w:ascii="Times New Roman" w:hAnsi="Times New Roman" w:cs="Times New Roman"/>
          <w:b/>
          <w:sz w:val="28"/>
          <w:szCs w:val="28"/>
        </w:rPr>
        <w:t>ї, підручники, навчальні посібники</w:t>
      </w:r>
    </w:p>
    <w:p w:rsidR="00C67B62" w:rsidRPr="00521420" w:rsidRDefault="00C67B62" w:rsidP="00521420">
      <w:pPr>
        <w:pStyle w:val="a4"/>
        <w:numPr>
          <w:ilvl w:val="0"/>
          <w:numId w:val="25"/>
        </w:numPr>
        <w:shd w:val="clear" w:color="auto" w:fill="FFFFFF"/>
        <w:tabs>
          <w:tab w:val="left" w:pos="567"/>
        </w:tabs>
        <w:ind w:left="0" w:firstLine="357"/>
        <w:jc w:val="both"/>
        <w:rPr>
          <w:color w:val="000000" w:themeColor="text1"/>
          <w:sz w:val="24"/>
          <w:szCs w:val="24"/>
        </w:rPr>
      </w:pPr>
      <w:r w:rsidRPr="00521420">
        <w:rPr>
          <w:color w:val="000000" w:themeColor="text1"/>
          <w:sz w:val="24"/>
          <w:szCs w:val="24"/>
        </w:rPr>
        <w:t xml:space="preserve">. </w:t>
      </w:r>
      <w:r w:rsidR="00AA05E4" w:rsidRPr="00521420">
        <w:rPr>
          <w:b/>
          <w:color w:val="000000" w:themeColor="text1"/>
          <w:sz w:val="24"/>
          <w:szCs w:val="24"/>
        </w:rPr>
        <w:t>Bryhinets Oleksandr</w:t>
      </w:r>
      <w:r w:rsidR="00AA05E4" w:rsidRPr="00521420">
        <w:rPr>
          <w:color w:val="000000" w:themeColor="text1"/>
          <w:sz w:val="24"/>
          <w:szCs w:val="24"/>
        </w:rPr>
        <w:t xml:space="preserve">, Anastasiia Kovalova. </w:t>
      </w:r>
      <w:r w:rsidRPr="00521420">
        <w:rPr>
          <w:color w:val="000000" w:themeColor="text1"/>
          <w:sz w:val="24"/>
          <w:szCs w:val="24"/>
        </w:rPr>
        <w:t>Challenges and opportunities of the modern risk society: socio-cultural, economic and legal aspects: monograph; Editors N. Varha, B. Hvozdetska. Praha: OKTAN PRINT, 2021, 169 р. Тема: Legal problems of international settlement of investment disputes as a factor of financial ensuring business safety. P. 122-131.</w:t>
      </w:r>
    </w:p>
    <w:p w:rsidR="00C67B62" w:rsidRPr="00521420" w:rsidRDefault="00A01146" w:rsidP="00521420">
      <w:pPr>
        <w:pStyle w:val="a4"/>
        <w:numPr>
          <w:ilvl w:val="0"/>
          <w:numId w:val="25"/>
        </w:numPr>
        <w:shd w:val="clear" w:color="auto" w:fill="FFFFFF"/>
        <w:tabs>
          <w:tab w:val="left" w:pos="567"/>
        </w:tabs>
        <w:ind w:left="0" w:firstLine="357"/>
        <w:jc w:val="both"/>
        <w:rPr>
          <w:color w:val="000000" w:themeColor="text1"/>
          <w:sz w:val="24"/>
          <w:szCs w:val="24"/>
        </w:rPr>
      </w:pPr>
      <w:r w:rsidRPr="00521420">
        <w:rPr>
          <w:color w:val="000000" w:themeColor="text1"/>
          <w:sz w:val="24"/>
          <w:szCs w:val="24"/>
        </w:rPr>
        <w:t xml:space="preserve">Білоус В.Т., </w:t>
      </w:r>
      <w:r w:rsidRPr="00521420">
        <w:rPr>
          <w:b/>
          <w:color w:val="000000" w:themeColor="text1"/>
          <w:sz w:val="24"/>
          <w:szCs w:val="24"/>
        </w:rPr>
        <w:t>Бригінець О.О.,</w:t>
      </w:r>
      <w:r w:rsidRPr="00521420">
        <w:rPr>
          <w:color w:val="000000" w:themeColor="text1"/>
          <w:sz w:val="24"/>
          <w:szCs w:val="24"/>
        </w:rPr>
        <w:t xml:space="preserve"> Драган О.В., Касьяненко Л.М. </w:t>
      </w:r>
      <w:r w:rsidR="00C67B62" w:rsidRPr="00521420">
        <w:rPr>
          <w:color w:val="000000" w:themeColor="text1"/>
          <w:sz w:val="24"/>
          <w:szCs w:val="24"/>
        </w:rPr>
        <w:t>Правове забезпечення фінансової безпеки України: монографія / Білоус В.Т., Бригінець О.О., Драган О.В., Касьяненко Л.М. та ін. Ірпінь : Університет ДФС України, 2021. 428 с. Підрозділи 3.1.1; 3.2.1; 3.2.3; 3.2.4; 4.1; 4.2; 4.3, 4.4; 5.3. (колективна монографія)</w:t>
      </w:r>
    </w:p>
    <w:p w:rsidR="00C67B62" w:rsidRPr="00521420" w:rsidRDefault="00C67B62" w:rsidP="00521420">
      <w:pPr>
        <w:pStyle w:val="a4"/>
        <w:numPr>
          <w:ilvl w:val="0"/>
          <w:numId w:val="25"/>
        </w:numPr>
        <w:shd w:val="clear" w:color="auto" w:fill="FFFFFF"/>
        <w:tabs>
          <w:tab w:val="left" w:pos="567"/>
        </w:tabs>
        <w:ind w:left="0" w:firstLine="357"/>
        <w:jc w:val="both"/>
        <w:rPr>
          <w:color w:val="000000" w:themeColor="text1"/>
          <w:sz w:val="24"/>
          <w:szCs w:val="24"/>
        </w:rPr>
      </w:pPr>
      <w:r w:rsidRPr="00521420">
        <w:rPr>
          <w:color w:val="000000" w:themeColor="text1"/>
          <w:sz w:val="24"/>
          <w:szCs w:val="24"/>
        </w:rPr>
        <w:t xml:space="preserve">Фінансове право України (загальна частина): навчальний посібник / Л.М. Касьяненко, Т.О. Мацелик, Н.Б. Новицька, </w:t>
      </w:r>
      <w:r w:rsidRPr="00521420">
        <w:rPr>
          <w:b/>
          <w:color w:val="000000" w:themeColor="text1"/>
          <w:sz w:val="24"/>
          <w:szCs w:val="24"/>
        </w:rPr>
        <w:t>О.О. Бригінець</w:t>
      </w:r>
      <w:r w:rsidRPr="00521420">
        <w:rPr>
          <w:color w:val="000000" w:themeColor="text1"/>
          <w:sz w:val="24"/>
          <w:szCs w:val="24"/>
        </w:rPr>
        <w:t xml:space="preserve"> та ін. – Ірпінь: Університет ДФС України, 2021. 234 с.</w:t>
      </w:r>
    </w:p>
    <w:p w:rsidR="00A01146" w:rsidRPr="00521420" w:rsidRDefault="00A01146" w:rsidP="00521420">
      <w:pPr>
        <w:pStyle w:val="a4"/>
        <w:numPr>
          <w:ilvl w:val="0"/>
          <w:numId w:val="25"/>
        </w:numPr>
        <w:shd w:val="clear" w:color="auto" w:fill="FFFFFF"/>
        <w:tabs>
          <w:tab w:val="left" w:pos="567"/>
        </w:tabs>
        <w:ind w:left="0" w:firstLine="357"/>
        <w:jc w:val="both"/>
        <w:rPr>
          <w:color w:val="000000" w:themeColor="text1"/>
          <w:sz w:val="24"/>
          <w:szCs w:val="24"/>
        </w:rPr>
      </w:pPr>
      <w:r w:rsidRPr="00521420">
        <w:rPr>
          <w:color w:val="000000" w:themeColor="text1"/>
          <w:sz w:val="24"/>
          <w:szCs w:val="24"/>
        </w:rPr>
        <w:t xml:space="preserve">Фаст О.О., Афанасьєв Б.А., Женжера С.В. Конституційне право зарубіжних країн (білінгвальний навчальний посібник у таблицях і схемах): навчальний посібник / Фаст О.О., Афанасьєв Б.А., Женжера С.В. К.: Університет «Україна», 2021. 137 с. </w:t>
      </w:r>
    </w:p>
    <w:p w:rsidR="006D0F77" w:rsidRPr="00521420" w:rsidRDefault="006D0F77" w:rsidP="00521420">
      <w:pPr>
        <w:pStyle w:val="a4"/>
        <w:numPr>
          <w:ilvl w:val="0"/>
          <w:numId w:val="25"/>
        </w:numPr>
        <w:shd w:val="clear" w:color="auto" w:fill="FFFFFF"/>
        <w:tabs>
          <w:tab w:val="left" w:pos="393"/>
        </w:tabs>
        <w:ind w:left="0" w:firstLine="357"/>
        <w:jc w:val="both"/>
        <w:rPr>
          <w:rStyle w:val="a3"/>
          <w:color w:val="000000" w:themeColor="text1"/>
          <w:sz w:val="24"/>
          <w:szCs w:val="24"/>
          <w:u w:val="none"/>
        </w:rPr>
      </w:pPr>
      <w:r w:rsidRPr="00521420">
        <w:rPr>
          <w:color w:val="000000" w:themeColor="text1"/>
          <w:sz w:val="24"/>
          <w:szCs w:val="24"/>
          <w:shd w:val="clear" w:color="auto" w:fill="FFFFFF"/>
        </w:rPr>
        <w:t xml:space="preserve">Баклан О. В. </w:t>
      </w:r>
      <w:r w:rsidRPr="00521420">
        <w:rPr>
          <w:color w:val="000000" w:themeColor="text1"/>
          <w:sz w:val="24"/>
          <w:szCs w:val="24"/>
        </w:rPr>
        <w:t xml:space="preserve">Мінімізація присутності держави у сфері економіки та підприємництва: думки «за» та «проти». </w:t>
      </w:r>
      <w:r w:rsidRPr="00521420">
        <w:rPr>
          <w:bCs/>
          <w:color w:val="000000" w:themeColor="text1"/>
          <w:sz w:val="24"/>
          <w:szCs w:val="24"/>
          <w:shd w:val="clear" w:color="auto" w:fill="FFFFFF"/>
        </w:rPr>
        <w:t>Стратегія сучасного розвитку України: синтез правових, освітніх та економічних механізмів</w:t>
      </w:r>
      <w:r w:rsidRPr="00521420">
        <w:rPr>
          <w:color w:val="000000" w:themeColor="text1"/>
          <w:sz w:val="24"/>
          <w:szCs w:val="24"/>
          <w:shd w:val="clear" w:color="auto" w:fill="FFFFFF"/>
        </w:rPr>
        <w:t xml:space="preserve"> : колективна монографія / за загальною редакцією професора Старченка Г. В. Чернігів : ГО «Науково-освітній інноваційний центр суспільних трансформацій», 2022. 283 с., с. 133-147.  </w:t>
      </w:r>
      <w:r w:rsidRPr="00521420">
        <w:rPr>
          <w:sz w:val="24"/>
          <w:szCs w:val="24"/>
        </w:rPr>
        <w:fldChar w:fldCharType="begin"/>
      </w:r>
      <w:r w:rsidRPr="00521420">
        <w:rPr>
          <w:sz w:val="24"/>
          <w:szCs w:val="24"/>
        </w:rPr>
        <w:instrText xml:space="preserve"> HYPERLINK "https://doi.org/10.54929/monograph-12-2022-03-03" </w:instrText>
      </w:r>
      <w:r w:rsidRPr="00521420">
        <w:rPr>
          <w:sz w:val="24"/>
          <w:szCs w:val="24"/>
        </w:rPr>
        <w:fldChar w:fldCharType="separate"/>
      </w:r>
      <w:r w:rsidRPr="00521420">
        <w:rPr>
          <w:rStyle w:val="a3"/>
          <w:sz w:val="24"/>
          <w:szCs w:val="24"/>
          <w:shd w:val="clear" w:color="auto" w:fill="FFFFFF"/>
        </w:rPr>
        <w:t>https://doi.org/10.54929/monograph-12-2022-03-03</w:t>
      </w:r>
      <w:r w:rsidRPr="00521420">
        <w:rPr>
          <w:rStyle w:val="a3"/>
          <w:sz w:val="24"/>
          <w:szCs w:val="24"/>
          <w:shd w:val="clear" w:color="auto" w:fill="FFFFFF"/>
        </w:rPr>
        <w:fldChar w:fldCharType="end"/>
      </w:r>
    </w:p>
    <w:p w:rsidR="00AD1D43" w:rsidRPr="00521420" w:rsidRDefault="00AD1D43" w:rsidP="00521420">
      <w:pPr>
        <w:pStyle w:val="a4"/>
        <w:numPr>
          <w:ilvl w:val="0"/>
          <w:numId w:val="25"/>
        </w:numPr>
        <w:shd w:val="clear" w:color="auto" w:fill="FFFFFF"/>
        <w:tabs>
          <w:tab w:val="left" w:pos="393"/>
        </w:tabs>
        <w:ind w:left="0" w:firstLine="357"/>
        <w:jc w:val="both"/>
        <w:rPr>
          <w:color w:val="000000" w:themeColor="text1"/>
          <w:sz w:val="24"/>
          <w:szCs w:val="24"/>
        </w:rPr>
      </w:pPr>
      <w:r w:rsidRPr="00521420">
        <w:rPr>
          <w:color w:val="000000" w:themeColor="text1"/>
          <w:sz w:val="24"/>
          <w:szCs w:val="24"/>
        </w:rPr>
        <w:t xml:space="preserve">П. Пархоменко, </w:t>
      </w:r>
      <w:r w:rsidRPr="00521420">
        <w:rPr>
          <w:b/>
          <w:color w:val="000000" w:themeColor="text1"/>
          <w:sz w:val="24"/>
          <w:szCs w:val="24"/>
        </w:rPr>
        <w:t>Г. Попов</w:t>
      </w:r>
      <w:r w:rsidRPr="00521420">
        <w:rPr>
          <w:color w:val="000000" w:themeColor="text1"/>
          <w:sz w:val="24"/>
          <w:szCs w:val="24"/>
        </w:rPr>
        <w:t xml:space="preserve">, І. Урумова Керівні принципи та методика документування порушень прав дитини внаслідок сексуального насильства. / Автори-упоряд.: П. Пархоменко, Г. Попов, І. Урумова, за заг. ред. О. Калашник. – К.: К.І.С., 2022. 89 с. </w:t>
      </w:r>
    </w:p>
    <w:p w:rsidR="00AD1D43" w:rsidRPr="00521420" w:rsidRDefault="00AD1D43" w:rsidP="00521420">
      <w:pPr>
        <w:pStyle w:val="a4"/>
        <w:numPr>
          <w:ilvl w:val="0"/>
          <w:numId w:val="25"/>
        </w:numPr>
        <w:shd w:val="clear" w:color="auto" w:fill="FFFFFF"/>
        <w:tabs>
          <w:tab w:val="left" w:pos="393"/>
        </w:tabs>
        <w:ind w:left="0" w:firstLine="357"/>
        <w:jc w:val="both"/>
        <w:rPr>
          <w:color w:val="000000" w:themeColor="text1"/>
          <w:sz w:val="24"/>
          <w:szCs w:val="24"/>
        </w:rPr>
      </w:pPr>
      <w:r w:rsidRPr="00521420">
        <w:rPr>
          <w:b/>
          <w:color w:val="000000" w:themeColor="text1"/>
          <w:sz w:val="24"/>
          <w:szCs w:val="24"/>
        </w:rPr>
        <w:t>G. Popov</w:t>
      </w:r>
      <w:r w:rsidRPr="00521420">
        <w:rPr>
          <w:color w:val="000000" w:themeColor="text1"/>
          <w:sz w:val="24"/>
          <w:szCs w:val="24"/>
        </w:rPr>
        <w:t xml:space="preserve">, O. Poiedynok WORKING WITH VICTIMS OF SEXUAL VIOLENCE DURING ARMED CONFLICT: A Manual for Ukrainian prosecutors / G. Popov, O. Poiedynok. Council of Europe, 2024. 94 p. URL: </w:t>
      </w:r>
      <w:hyperlink r:id="rId99" w:history="1">
        <w:r w:rsidRPr="00521420">
          <w:rPr>
            <w:rStyle w:val="a3"/>
            <w:sz w:val="24"/>
            <w:szCs w:val="24"/>
          </w:rPr>
          <w:t>https://rm.coe.int/ukr-2024-covaw-ii-manual-for-prosecutors-eng-web/1680b1dbe2</w:t>
        </w:r>
      </w:hyperlink>
    </w:p>
    <w:p w:rsidR="007246B5" w:rsidRPr="00521420" w:rsidRDefault="007246B5" w:rsidP="00521420">
      <w:pPr>
        <w:pStyle w:val="a4"/>
        <w:numPr>
          <w:ilvl w:val="0"/>
          <w:numId w:val="25"/>
        </w:numPr>
        <w:tabs>
          <w:tab w:val="left" w:pos="393"/>
        </w:tabs>
        <w:ind w:left="0" w:firstLine="357"/>
        <w:jc w:val="both"/>
        <w:rPr>
          <w:color w:val="000000" w:themeColor="text1"/>
          <w:sz w:val="24"/>
          <w:szCs w:val="24"/>
        </w:rPr>
      </w:pPr>
      <w:r w:rsidRPr="00521420">
        <w:rPr>
          <w:color w:val="000000" w:themeColor="text1"/>
          <w:sz w:val="24"/>
          <w:szCs w:val="24"/>
          <w:lang w:val="ru-RU"/>
        </w:rPr>
        <w:t xml:space="preserve">Oleg Volodymyrovych Baklan, Tetiana Viktorivna Fedorenko. REGARDING THE IMPROVEMENT OF LEGAL FRAMEWORKS IN THE FIELD OF LABOR AND LABOR PROTECTION AS A PREREQUISITE FOR ECONOMIC GROWTH. EU labor law: decent work and expansion of institutional capacity for sustainable </w:t>
      </w:r>
      <w:proofErr w:type="gramStart"/>
      <w:r w:rsidRPr="00521420">
        <w:rPr>
          <w:color w:val="000000" w:themeColor="text1"/>
          <w:sz w:val="24"/>
          <w:szCs w:val="24"/>
          <w:lang w:val="ru-RU"/>
        </w:rPr>
        <w:t>development :</w:t>
      </w:r>
      <w:proofErr w:type="gramEnd"/>
      <w:r w:rsidRPr="00521420">
        <w:rPr>
          <w:color w:val="000000" w:themeColor="text1"/>
          <w:sz w:val="24"/>
          <w:szCs w:val="24"/>
          <w:lang w:val="ru-RU"/>
        </w:rPr>
        <w:t xml:space="preserve"> Scientific monograph. Riga, </w:t>
      </w:r>
      <w:proofErr w:type="gramStart"/>
      <w:r w:rsidRPr="00521420">
        <w:rPr>
          <w:color w:val="000000" w:themeColor="text1"/>
          <w:sz w:val="24"/>
          <w:szCs w:val="24"/>
          <w:lang w:val="ru-RU"/>
        </w:rPr>
        <w:t>Latvia :</w:t>
      </w:r>
      <w:proofErr w:type="gramEnd"/>
      <w:r w:rsidRPr="00521420">
        <w:rPr>
          <w:color w:val="000000" w:themeColor="text1"/>
          <w:sz w:val="24"/>
          <w:szCs w:val="24"/>
          <w:lang w:val="ru-RU"/>
        </w:rPr>
        <w:t xml:space="preserve"> Baltija Publishing, 2023. 376 p. (</w:t>
      </w:r>
      <w:r w:rsidRPr="00521420">
        <w:rPr>
          <w:bCs/>
          <w:color w:val="000000" w:themeColor="text1"/>
          <w:sz w:val="24"/>
          <w:szCs w:val="24"/>
          <w:lang w:val="ru-RU"/>
        </w:rPr>
        <w:t xml:space="preserve">Трудове право ЄС: гідна праця та розширення </w:t>
      </w:r>
      <w:r w:rsidRPr="00521420">
        <w:rPr>
          <w:bCs/>
          <w:color w:val="000000" w:themeColor="text1"/>
          <w:sz w:val="24"/>
          <w:szCs w:val="24"/>
          <w:lang w:val="ru-RU"/>
        </w:rPr>
        <w:lastRenderedPageBreak/>
        <w:t>інституційного потенціалу для сталого розвитку.</w:t>
      </w:r>
      <w:r w:rsidRPr="00521420">
        <w:rPr>
          <w:color w:val="000000" w:themeColor="text1"/>
          <w:sz w:val="24"/>
          <w:szCs w:val="24"/>
          <w:lang w:val="ru-RU"/>
        </w:rPr>
        <w:t xml:space="preserve"> Наукова монографія. Рига, Латвія: Baltija Publishing, 2023. 376 с.) </w:t>
      </w:r>
      <w:hyperlink r:id="rId100" w:history="1">
        <w:r w:rsidRPr="00521420">
          <w:rPr>
            <w:rStyle w:val="a3"/>
            <w:sz w:val="24"/>
            <w:szCs w:val="24"/>
            <w:lang w:val="ru-RU"/>
          </w:rPr>
          <w:t>http://www.baltijap</w:t>
        </w:r>
        <w:r w:rsidRPr="00521420">
          <w:rPr>
            <w:rStyle w:val="a3"/>
            <w:sz w:val="24"/>
            <w:szCs w:val="24"/>
            <w:lang w:val="ru-RU"/>
          </w:rPr>
          <w:t>u</w:t>
        </w:r>
        <w:r w:rsidRPr="00521420">
          <w:rPr>
            <w:rStyle w:val="a3"/>
            <w:sz w:val="24"/>
            <w:szCs w:val="24"/>
            <w:lang w:val="ru-RU"/>
          </w:rPr>
          <w:t>blishing.lv/omp/index.php/bp/catalog/book/426</w:t>
        </w:r>
      </w:hyperlink>
    </w:p>
    <w:p w:rsidR="00521420" w:rsidRPr="00521420" w:rsidRDefault="00521420" w:rsidP="00521420">
      <w:pPr>
        <w:pStyle w:val="a4"/>
        <w:numPr>
          <w:ilvl w:val="0"/>
          <w:numId w:val="25"/>
        </w:numPr>
        <w:ind w:left="0" w:firstLine="357"/>
        <w:jc w:val="both"/>
        <w:rPr>
          <w:sz w:val="24"/>
          <w:szCs w:val="24"/>
        </w:rPr>
      </w:pPr>
      <w:r w:rsidRPr="00521420">
        <w:rPr>
          <w:sz w:val="24"/>
          <w:szCs w:val="24"/>
          <w:lang w:val="ru-RU"/>
        </w:rPr>
        <w:t xml:space="preserve">Закон України «Про медіацію». Науково-практичний коментар. Станом на 1 квітня 2023 р. / За загальною редакцією доктора юридичних наук, професора Кармазі О. О., кандидат юридичних наук, доцент Федоренко Т. В., кандидата юридичних наук, доцента Ізуїти П. О. – К.: Талком, 2023. – 241 с. </w:t>
      </w:r>
      <w:hyperlink r:id="rId101" w:history="1">
        <w:r w:rsidRPr="00521420">
          <w:rPr>
            <w:rStyle w:val="a3"/>
            <w:sz w:val="24"/>
            <w:szCs w:val="24"/>
            <w:lang w:val="ru-RU"/>
          </w:rPr>
          <w:t>https://drive.google.com/file/d/1IiaEvW7o6YFSWeseEfQiJnRb CHigDyUJ/view</w:t>
        </w:r>
      </w:hyperlink>
    </w:p>
    <w:p w:rsidR="000354B9" w:rsidRPr="00521420" w:rsidRDefault="000354B9" w:rsidP="00521420">
      <w:pPr>
        <w:pStyle w:val="a4"/>
        <w:numPr>
          <w:ilvl w:val="0"/>
          <w:numId w:val="25"/>
        </w:numPr>
        <w:tabs>
          <w:tab w:val="left" w:pos="393"/>
        </w:tabs>
        <w:ind w:left="0" w:firstLine="357"/>
        <w:jc w:val="both"/>
        <w:rPr>
          <w:color w:val="000000" w:themeColor="text1"/>
          <w:sz w:val="24"/>
          <w:szCs w:val="24"/>
        </w:rPr>
      </w:pPr>
      <w:r w:rsidRPr="00521420">
        <w:rPr>
          <w:color w:val="000000" w:themeColor="text1"/>
          <w:sz w:val="24"/>
          <w:szCs w:val="24"/>
        </w:rPr>
        <w:t>Бак</w:t>
      </w:r>
      <w:r w:rsidR="00522031" w:rsidRPr="00521420">
        <w:rPr>
          <w:color w:val="000000" w:themeColor="text1"/>
          <w:sz w:val="24"/>
          <w:szCs w:val="24"/>
        </w:rPr>
        <w:t xml:space="preserve">лан О.В. </w:t>
      </w:r>
      <w:r w:rsidRPr="00521420">
        <w:rPr>
          <w:color w:val="000000" w:themeColor="text1"/>
          <w:sz w:val="24"/>
          <w:szCs w:val="24"/>
        </w:rPr>
        <w:t>Адміністративне право. Курс лекцій; навч. посібн. К.: Університет «Україна», 2024. 322 с.</w:t>
      </w:r>
    </w:p>
    <w:p w:rsidR="007246B5" w:rsidRPr="00521420" w:rsidRDefault="007246B5" w:rsidP="00521420">
      <w:pPr>
        <w:pStyle w:val="a4"/>
        <w:numPr>
          <w:ilvl w:val="0"/>
          <w:numId w:val="25"/>
        </w:numPr>
        <w:ind w:left="0" w:firstLine="357"/>
        <w:jc w:val="both"/>
        <w:rPr>
          <w:sz w:val="24"/>
          <w:szCs w:val="24"/>
        </w:rPr>
      </w:pPr>
      <w:r w:rsidRPr="00521420">
        <w:rPr>
          <w:color w:val="000000" w:themeColor="text1"/>
          <w:sz w:val="24"/>
          <w:szCs w:val="24"/>
        </w:rPr>
        <w:t>Iryna Talanchuk, Tetiana Fedorenko, Oleksii Fast</w:t>
      </w:r>
      <w:r w:rsidRPr="00521420">
        <w:rPr>
          <w:color w:val="000000" w:themeColor="text1"/>
          <w:sz w:val="24"/>
          <w:szCs w:val="24"/>
          <w:lang w:val="en-US"/>
        </w:rPr>
        <w:t>.</w:t>
      </w:r>
      <w:r w:rsidRPr="00521420">
        <w:rPr>
          <w:color w:val="000000" w:themeColor="text1"/>
          <w:sz w:val="24"/>
          <w:szCs w:val="24"/>
        </w:rPr>
        <w:t xml:space="preserve"> Hate speech in the context of russia's military aggression against</w:t>
      </w:r>
      <w:r w:rsidRPr="00521420">
        <w:rPr>
          <w:color w:val="000000" w:themeColor="text1"/>
          <w:sz w:val="24"/>
          <w:szCs w:val="24"/>
          <w:lang w:val="en-US"/>
        </w:rPr>
        <w:t xml:space="preserve">. </w:t>
      </w:r>
      <w:r w:rsidRPr="00521420">
        <w:rPr>
          <w:color w:val="000000" w:themeColor="text1"/>
          <w:sz w:val="24"/>
          <w:szCs w:val="24"/>
        </w:rPr>
        <w:t>Ukraine: legal and psychological</w:t>
      </w:r>
      <w:r w:rsidRPr="00521420">
        <w:rPr>
          <w:color w:val="000000" w:themeColor="text1"/>
          <w:sz w:val="24"/>
          <w:szCs w:val="24"/>
          <w:lang w:val="en-US"/>
        </w:rPr>
        <w:t xml:space="preserve">. </w:t>
      </w:r>
      <w:r w:rsidRPr="00521420">
        <w:rPr>
          <w:color w:val="000000" w:themeColor="text1"/>
          <w:sz w:val="24"/>
          <w:szCs w:val="24"/>
        </w:rPr>
        <w:t>Transformation of the economy, education and law in the context of</w:t>
      </w:r>
      <w:r w:rsidRPr="00521420">
        <w:rPr>
          <w:color w:val="000000" w:themeColor="text1"/>
          <w:sz w:val="24"/>
          <w:szCs w:val="24"/>
          <w:lang w:val="en-US"/>
        </w:rPr>
        <w:t xml:space="preserve"> </w:t>
      </w:r>
      <w:r w:rsidRPr="00521420">
        <w:rPr>
          <w:color w:val="000000" w:themeColor="text1"/>
          <w:sz w:val="24"/>
          <w:szCs w:val="24"/>
        </w:rPr>
        <w:t>challenges and limitations: Monograph: in 2 volumes. Volume 1. Opole: Academy of Applied Sciences – Higher School of Management and Administration in Opole, 2025</w:t>
      </w:r>
      <w:r w:rsidRPr="00521420">
        <w:rPr>
          <w:color w:val="000000" w:themeColor="text1"/>
          <w:sz w:val="24"/>
          <w:szCs w:val="24"/>
          <w:lang w:val="en-US"/>
        </w:rPr>
        <w:t xml:space="preserve">. pp. </w:t>
      </w:r>
      <w:r w:rsidRPr="00521420">
        <w:rPr>
          <w:color w:val="000000" w:themeColor="text1"/>
          <w:sz w:val="24"/>
          <w:szCs w:val="24"/>
        </w:rPr>
        <w:t>482</w:t>
      </w:r>
      <w:r w:rsidRPr="00521420">
        <w:rPr>
          <w:color w:val="000000" w:themeColor="text1"/>
          <w:sz w:val="24"/>
          <w:szCs w:val="24"/>
          <w:lang w:val="en-US"/>
        </w:rPr>
        <w:t>.</w:t>
      </w:r>
      <w:r w:rsidRPr="00521420">
        <w:rPr>
          <w:color w:val="000000" w:themeColor="text1"/>
          <w:sz w:val="24"/>
          <w:szCs w:val="24"/>
        </w:rPr>
        <w:t xml:space="preserve"> (Трансформація економіки, освіти та права в контексті викликів та обмежень:</w:t>
      </w:r>
      <w:r w:rsidRPr="00521420">
        <w:rPr>
          <w:rFonts w:ascii="Courier New" w:hAnsi="Courier New" w:cs="Courier New"/>
          <w:sz w:val="24"/>
          <w:szCs w:val="24"/>
          <w:lang w:eastAsia="uk-UA"/>
        </w:rPr>
        <w:t xml:space="preserve"> </w:t>
      </w:r>
      <w:r w:rsidRPr="00521420">
        <w:rPr>
          <w:color w:val="000000" w:themeColor="text1"/>
          <w:sz w:val="24"/>
          <w:szCs w:val="24"/>
        </w:rPr>
        <w:t xml:space="preserve">Монографія: у 2 томах. Том 1. Ополе: Академія прикладних наук – Вища школа управління та адміністрування в Ополі. 2025. 482 с.) </w:t>
      </w:r>
      <w:r w:rsidRPr="00521420">
        <w:rPr>
          <w:color w:val="000000" w:themeColor="text1"/>
          <w:sz w:val="24"/>
          <w:szCs w:val="24"/>
          <w:lang w:val="ru-RU"/>
        </w:rPr>
        <w:t>DOI:</w:t>
      </w:r>
      <w:hyperlink r:id="rId102" w:tgtFrame="_blank" w:history="1">
        <w:r w:rsidRPr="00521420">
          <w:rPr>
            <w:rStyle w:val="a3"/>
            <w:sz w:val="24"/>
            <w:szCs w:val="24"/>
            <w:lang w:val="ru-RU"/>
          </w:rPr>
          <w:t>10.36994/</w:t>
        </w:r>
        <w:r w:rsidRPr="00521420">
          <w:rPr>
            <w:rStyle w:val="a3"/>
            <w:sz w:val="24"/>
            <w:szCs w:val="24"/>
            <w:lang w:val="ru-RU"/>
          </w:rPr>
          <w:t>9</w:t>
        </w:r>
        <w:r w:rsidRPr="00521420">
          <w:rPr>
            <w:rStyle w:val="a3"/>
            <w:sz w:val="24"/>
            <w:szCs w:val="24"/>
            <w:lang w:val="ru-RU"/>
          </w:rPr>
          <w:t>78-83-66567-72-6-2025-482-1</w:t>
        </w:r>
      </w:hyperlink>
      <w:r w:rsidRPr="00521420">
        <w:rPr>
          <w:rFonts w:ascii="Courier New" w:hAnsi="Courier New" w:cs="Courier New"/>
          <w:sz w:val="24"/>
          <w:szCs w:val="24"/>
          <w:lang w:eastAsia="uk-UA"/>
        </w:rPr>
        <w:t xml:space="preserve"> </w:t>
      </w:r>
    </w:p>
    <w:p w:rsidR="007246B5" w:rsidRPr="00521420" w:rsidRDefault="007246B5" w:rsidP="00521420">
      <w:pPr>
        <w:pStyle w:val="a4"/>
        <w:numPr>
          <w:ilvl w:val="0"/>
          <w:numId w:val="25"/>
        </w:numPr>
        <w:tabs>
          <w:tab w:val="left" w:pos="0"/>
          <w:tab w:val="left" w:pos="31"/>
          <w:tab w:val="left" w:pos="315"/>
        </w:tabs>
        <w:ind w:left="0" w:firstLine="357"/>
        <w:jc w:val="both"/>
        <w:rPr>
          <w:color w:val="000000" w:themeColor="text1"/>
          <w:sz w:val="24"/>
          <w:szCs w:val="24"/>
        </w:rPr>
      </w:pPr>
      <w:r w:rsidRPr="00521420">
        <w:rPr>
          <w:sz w:val="24"/>
          <w:szCs w:val="24"/>
          <w:lang w:val="ru-RU"/>
        </w:rPr>
        <w:t xml:space="preserve">Закон України «Про медіацію». Науково-практичний коментар. Станом на 1 квітня 2025 р. / За загальною редакцією </w:t>
      </w:r>
      <w:hyperlink r:id="rId103" w:history="1">
        <w:r w:rsidRPr="00521420">
          <w:rPr>
            <w:rStyle w:val="a3"/>
            <w:color w:val="000000" w:themeColor="text1"/>
            <w:sz w:val="24"/>
            <w:szCs w:val="24"/>
            <w:u w:val="none"/>
            <w:lang w:val="ru-RU"/>
          </w:rPr>
          <w:t>Кармази О. О.</w:t>
        </w:r>
      </w:hyperlink>
      <w:r w:rsidRPr="00521420">
        <w:rPr>
          <w:color w:val="000000" w:themeColor="text1"/>
          <w:sz w:val="24"/>
          <w:szCs w:val="24"/>
          <w:lang w:val="ru-RU"/>
        </w:rPr>
        <w:t xml:space="preserve">, </w:t>
      </w:r>
      <w:hyperlink r:id="rId104" w:history="1">
        <w:r w:rsidRPr="00521420">
          <w:rPr>
            <w:rStyle w:val="a3"/>
            <w:color w:val="000000" w:themeColor="text1"/>
            <w:sz w:val="24"/>
            <w:szCs w:val="24"/>
            <w:u w:val="none"/>
            <w:lang w:val="ru-RU"/>
          </w:rPr>
          <w:t>Федоренко Т. В.</w:t>
        </w:r>
      </w:hyperlink>
      <w:r w:rsidRPr="00521420">
        <w:rPr>
          <w:color w:val="000000" w:themeColor="text1"/>
          <w:sz w:val="24"/>
          <w:szCs w:val="24"/>
          <w:lang w:val="ru-RU"/>
        </w:rPr>
        <w:t xml:space="preserve">, </w:t>
      </w:r>
      <w:hyperlink r:id="rId105" w:history="1">
        <w:r w:rsidRPr="00521420">
          <w:rPr>
            <w:rStyle w:val="a3"/>
            <w:color w:val="000000" w:themeColor="text1"/>
            <w:sz w:val="24"/>
            <w:szCs w:val="24"/>
            <w:u w:val="none"/>
            <w:lang w:val="ru-RU"/>
          </w:rPr>
          <w:t>Кушерець Д. В.</w:t>
        </w:r>
      </w:hyperlink>
      <w:r w:rsidRPr="00521420">
        <w:rPr>
          <w:color w:val="000000" w:themeColor="text1"/>
          <w:sz w:val="24"/>
          <w:szCs w:val="24"/>
          <w:lang w:val="ru-RU"/>
        </w:rPr>
        <w:t xml:space="preserve">, </w:t>
      </w:r>
      <w:hyperlink r:id="rId106" w:history="1">
        <w:r w:rsidRPr="00521420">
          <w:rPr>
            <w:rStyle w:val="a3"/>
            <w:color w:val="000000" w:themeColor="text1"/>
            <w:sz w:val="24"/>
            <w:szCs w:val="24"/>
            <w:u w:val="none"/>
            <w:lang w:val="ru-RU"/>
          </w:rPr>
          <w:t>Домінгос Глорії</w:t>
        </w:r>
      </w:hyperlink>
      <w:r w:rsidRPr="00521420">
        <w:rPr>
          <w:color w:val="000000" w:themeColor="text1"/>
          <w:sz w:val="24"/>
          <w:szCs w:val="24"/>
        </w:rPr>
        <w:t xml:space="preserve">. </w:t>
      </w:r>
      <w:r w:rsidRPr="00521420">
        <w:rPr>
          <w:color w:val="000000" w:themeColor="text1"/>
          <w:sz w:val="24"/>
          <w:szCs w:val="24"/>
          <w:lang w:val="ru-RU"/>
        </w:rPr>
        <w:t xml:space="preserve">– К.: </w:t>
      </w:r>
      <w:r w:rsidRPr="00521420">
        <w:rPr>
          <w:color w:val="000000"/>
          <w:sz w:val="24"/>
          <w:szCs w:val="24"/>
          <w:shd w:val="clear" w:color="auto" w:fill="FFFFFF"/>
        </w:rPr>
        <w:t>Видавництво</w:t>
      </w:r>
      <w:r w:rsidRPr="00521420">
        <w:rPr>
          <w:color w:val="000000" w:themeColor="text1"/>
          <w:sz w:val="24"/>
          <w:szCs w:val="24"/>
        </w:rPr>
        <w:t xml:space="preserve"> «Університет Україна» </w:t>
      </w:r>
      <w:r w:rsidRPr="00521420">
        <w:rPr>
          <w:color w:val="000000" w:themeColor="text1"/>
          <w:sz w:val="24"/>
          <w:szCs w:val="24"/>
          <w:lang w:val="ru-RU"/>
        </w:rPr>
        <w:t>2025. – 350 с.</w:t>
      </w:r>
    </w:p>
    <w:p w:rsidR="00521420" w:rsidRDefault="00521420" w:rsidP="00EF0DF4">
      <w:pPr>
        <w:jc w:val="center"/>
        <w:rPr>
          <w:rFonts w:ascii="Times New Roman" w:hAnsi="Times New Roman" w:cs="Times New Roman"/>
          <w:b/>
          <w:sz w:val="28"/>
          <w:szCs w:val="28"/>
        </w:rPr>
      </w:pPr>
    </w:p>
    <w:p w:rsidR="00942C53" w:rsidRDefault="00942C53" w:rsidP="00EF0DF4">
      <w:pPr>
        <w:jc w:val="center"/>
        <w:rPr>
          <w:rFonts w:ascii="Times New Roman" w:hAnsi="Times New Roman" w:cs="Times New Roman"/>
          <w:b/>
          <w:sz w:val="28"/>
          <w:szCs w:val="28"/>
        </w:rPr>
      </w:pPr>
      <w:r w:rsidRPr="00942C53">
        <w:rPr>
          <w:rFonts w:ascii="Times New Roman" w:hAnsi="Times New Roman" w:cs="Times New Roman"/>
          <w:b/>
          <w:sz w:val="28"/>
          <w:szCs w:val="28"/>
        </w:rPr>
        <w:t>Матеріали конференцій</w:t>
      </w:r>
    </w:p>
    <w:p w:rsidR="001F1BBC" w:rsidRPr="00521420" w:rsidRDefault="001F1BBC" w:rsidP="00521420">
      <w:pPr>
        <w:pStyle w:val="a4"/>
        <w:numPr>
          <w:ilvl w:val="0"/>
          <w:numId w:val="24"/>
        </w:numPr>
        <w:tabs>
          <w:tab w:val="left" w:pos="211"/>
          <w:tab w:val="left" w:pos="851"/>
        </w:tabs>
        <w:ind w:left="0" w:firstLine="426"/>
        <w:jc w:val="both"/>
        <w:rPr>
          <w:color w:val="000000" w:themeColor="text1"/>
          <w:sz w:val="24"/>
          <w:szCs w:val="24"/>
        </w:rPr>
      </w:pPr>
      <w:r w:rsidRPr="00521420">
        <w:rPr>
          <w:rStyle w:val="31"/>
          <w:color w:val="000000" w:themeColor="text1"/>
          <w:sz w:val="24"/>
          <w:szCs w:val="24"/>
        </w:rPr>
        <w:t xml:space="preserve">Баклан О.В. </w:t>
      </w:r>
      <w:r w:rsidRPr="00521420">
        <w:rPr>
          <w:iCs/>
          <w:color w:val="000000" w:themeColor="text1"/>
          <w:sz w:val="24"/>
          <w:szCs w:val="24"/>
        </w:rPr>
        <w:t>Про державну присутність у публічно-приватному партнерстві у сфері вітчизняного підприємництва.</w:t>
      </w:r>
      <w:r w:rsidRPr="00521420">
        <w:rPr>
          <w:color w:val="000000" w:themeColor="text1"/>
          <w:sz w:val="24"/>
          <w:szCs w:val="24"/>
        </w:rPr>
        <w:t xml:space="preserve"> Наукові розвідки з актуальних проблем публічного та приватного права: матеріали ІV Всеукраїнської науково-практичної конференції (Київ, 24 квітня 2021 року). С. 108-110. </w:t>
      </w:r>
      <w:hyperlink r:id="rId107" w:history="1">
        <w:r w:rsidRPr="00521420">
          <w:rPr>
            <w:rStyle w:val="a3"/>
            <w:sz w:val="24"/>
            <w:szCs w:val="24"/>
          </w:rPr>
          <w:t>https://elibrary.kubg.edu.ua/id/eprint/40751/1/ O_Baklan_Konf_2021_2_FPMV.pdf</w:t>
        </w:r>
      </w:hyperlink>
    </w:p>
    <w:p w:rsidR="001F1BBC" w:rsidRPr="00521420" w:rsidRDefault="001F1BBC" w:rsidP="00521420">
      <w:pPr>
        <w:pStyle w:val="a4"/>
        <w:numPr>
          <w:ilvl w:val="0"/>
          <w:numId w:val="24"/>
        </w:numPr>
        <w:tabs>
          <w:tab w:val="left" w:pos="851"/>
        </w:tabs>
        <w:ind w:left="0" w:firstLine="426"/>
        <w:jc w:val="both"/>
        <w:rPr>
          <w:color w:val="000000" w:themeColor="text1"/>
          <w:sz w:val="24"/>
          <w:szCs w:val="24"/>
          <w:shd w:val="clear" w:color="auto" w:fill="FFFFFF"/>
        </w:rPr>
      </w:pPr>
      <w:r w:rsidRPr="00521420">
        <w:rPr>
          <w:rStyle w:val="31"/>
          <w:color w:val="000000" w:themeColor="text1"/>
          <w:sz w:val="24"/>
          <w:szCs w:val="24"/>
        </w:rPr>
        <w:t xml:space="preserve">Баклан О.В. </w:t>
      </w:r>
      <w:r w:rsidRPr="00521420">
        <w:rPr>
          <w:color w:val="000000" w:themeColor="text1"/>
          <w:sz w:val="24"/>
          <w:szCs w:val="24"/>
        </w:rPr>
        <w:t>Про правову природу комплексного інституту охорони праці (окремі питання). Матеріали Міжнародної науково-практичної конференції студентів, аспірантів та молодих вчених, присвяченої Дню науки Інституту права 21 травня 2021 року «Актуальні питання розвитку юридичної науки та практики» Том 1 С.332-333.</w:t>
      </w:r>
    </w:p>
    <w:p w:rsidR="006C3904" w:rsidRPr="00521420" w:rsidRDefault="006C3904" w:rsidP="00521420">
      <w:pPr>
        <w:pStyle w:val="a4"/>
        <w:numPr>
          <w:ilvl w:val="0"/>
          <w:numId w:val="24"/>
        </w:numPr>
        <w:tabs>
          <w:tab w:val="left" w:pos="851"/>
        </w:tabs>
        <w:ind w:left="0" w:firstLine="426"/>
        <w:jc w:val="both"/>
        <w:rPr>
          <w:color w:val="000000" w:themeColor="text1"/>
          <w:sz w:val="24"/>
          <w:szCs w:val="24"/>
          <w:shd w:val="clear" w:color="auto" w:fill="FFFFFF"/>
        </w:rPr>
      </w:pPr>
      <w:r w:rsidRPr="00521420">
        <w:rPr>
          <w:color w:val="000000" w:themeColor="text1"/>
          <w:sz w:val="24"/>
          <w:szCs w:val="24"/>
          <w:shd w:val="clear" w:color="auto" w:fill="FFFFFF"/>
        </w:rPr>
        <w:t xml:space="preserve">Федоренко Т. В. Працевлаштування осіб з інвалідністю: реалії сьогодення. Інклюзивне освітнє середовище: проблеми, перспективи та кращі практики. Матеріали ХХІ Міжнародної науково-практичної конференції (м. Київ, 24-25 листопада 2021 р.). – С. 336-339. </w:t>
      </w:r>
      <w:hyperlink r:id="rId108" w:history="1">
        <w:r w:rsidRPr="00521420">
          <w:rPr>
            <w:rStyle w:val="a3"/>
            <w:sz w:val="24"/>
            <w:szCs w:val="24"/>
            <w:shd w:val="clear" w:color="auto" w:fill="FFFFFF"/>
          </w:rPr>
          <w:t>https://uu.edu.ua/upload/Nauka/ Electronni_naukovi_vidannya/Inkljuzivne_osvitn_seredovische/zbirnik_ios_2021_chastina_2.pdf</w:t>
        </w:r>
      </w:hyperlink>
    </w:p>
    <w:p w:rsidR="00002162" w:rsidRPr="00521420" w:rsidRDefault="00002162" w:rsidP="00521420">
      <w:pPr>
        <w:pStyle w:val="a4"/>
        <w:numPr>
          <w:ilvl w:val="0"/>
          <w:numId w:val="24"/>
        </w:numPr>
        <w:tabs>
          <w:tab w:val="left" w:pos="851"/>
        </w:tabs>
        <w:ind w:left="0" w:firstLine="426"/>
        <w:jc w:val="both"/>
        <w:rPr>
          <w:color w:val="000000" w:themeColor="text1"/>
          <w:sz w:val="24"/>
          <w:szCs w:val="24"/>
          <w:shd w:val="clear" w:color="auto" w:fill="FFFFFF"/>
        </w:rPr>
      </w:pPr>
      <w:r w:rsidRPr="00521420">
        <w:rPr>
          <w:color w:val="000000" w:themeColor="text1"/>
          <w:sz w:val="24"/>
          <w:szCs w:val="24"/>
          <w:shd w:val="clear" w:color="auto" w:fill="FFFFFF"/>
        </w:rPr>
        <w:t xml:space="preserve">Гедульянов В.Е. Органи самоорганізації населення – інститут представницької демократії? Правові засади організації та здійснення публічної влади : збірник тез V Міжнародної науково-практичної конференції, присвяченої світлій пам’яті доктора юридичних наук, професора, академіка-засновника НАПрНУ, першого Голови Конституційного Суду України Леоніда Петровича Юзькова (м. Хмельницький, 17 червня 2022 року). Хмельницький : Хмельницький університет управління та права імені Леоніда Юзькова, 2022. С. 84 – 86. </w:t>
      </w:r>
    </w:p>
    <w:p w:rsidR="00002162" w:rsidRPr="00521420" w:rsidRDefault="00002162" w:rsidP="00521420">
      <w:pPr>
        <w:pStyle w:val="a4"/>
        <w:numPr>
          <w:ilvl w:val="0"/>
          <w:numId w:val="24"/>
        </w:numPr>
        <w:tabs>
          <w:tab w:val="left" w:pos="851"/>
        </w:tabs>
        <w:ind w:left="0" w:firstLine="426"/>
        <w:jc w:val="both"/>
        <w:rPr>
          <w:color w:val="000000" w:themeColor="text1"/>
          <w:sz w:val="24"/>
          <w:szCs w:val="24"/>
          <w:shd w:val="clear" w:color="auto" w:fill="FFFFFF"/>
        </w:rPr>
      </w:pPr>
      <w:r w:rsidRPr="00521420">
        <w:rPr>
          <w:color w:val="000000" w:themeColor="text1"/>
          <w:sz w:val="24"/>
          <w:szCs w:val="24"/>
          <w:shd w:val="clear" w:color="auto" w:fill="FFFFFF"/>
        </w:rPr>
        <w:t>Гедульянов В.E. До питання уточнення номенклатури інститутів представницької демократії на місцевому рівні. Децентралізація публічної влади в Україні: здобутки, проблеми та перспективи : Збірник матеріалів Міжнародної науково-практичної конференції (17 червня 2022 р., м. Львів) / [за наук.ред. проф. О. В. Батанова, проф. Д. Вацінкевича, доц. Р. Б. Бедрія]. Львів : Львівський національний університет імені Івана Франка; Київ; Щецин, 2022. C. 294-298.</w:t>
      </w:r>
    </w:p>
    <w:p w:rsidR="006C3904" w:rsidRPr="00521420" w:rsidRDefault="006C3904" w:rsidP="00521420">
      <w:pPr>
        <w:pStyle w:val="a4"/>
        <w:numPr>
          <w:ilvl w:val="0"/>
          <w:numId w:val="24"/>
        </w:numPr>
        <w:tabs>
          <w:tab w:val="left" w:pos="851"/>
        </w:tabs>
        <w:ind w:left="0" w:firstLine="426"/>
        <w:jc w:val="both"/>
        <w:rPr>
          <w:color w:val="000000" w:themeColor="text1"/>
          <w:sz w:val="24"/>
          <w:szCs w:val="24"/>
          <w:shd w:val="clear" w:color="auto" w:fill="FFFFFF"/>
        </w:rPr>
      </w:pPr>
      <w:r w:rsidRPr="00521420">
        <w:rPr>
          <w:color w:val="000000" w:themeColor="text1"/>
          <w:sz w:val="24"/>
          <w:szCs w:val="24"/>
          <w:shd w:val="clear" w:color="auto" w:fill="FFFFFF"/>
        </w:rPr>
        <w:t xml:space="preserve">Попов Г.В. Механізм уникнення подальшої травматизації дитини, яка постраждала від сексуального насильства // КРИМІНАЛЬНА ЮСТИЦІЯ В УКРАЇНІ: РЕАЛІЇ ТА ПЕРСПЕКТИВИ: матеріали Круглого столу (23 вересня 2022 року) / упор. І.В. Гловюк, Н.Р. Лащук, В.В. Навроцька, І.Р. Серкевич, Н.І.Устрицька. Львів: Львівський державний </w:t>
      </w:r>
      <w:r w:rsidRPr="00521420">
        <w:rPr>
          <w:color w:val="000000" w:themeColor="text1"/>
          <w:sz w:val="24"/>
          <w:szCs w:val="24"/>
          <w:shd w:val="clear" w:color="auto" w:fill="FFFFFF"/>
        </w:rPr>
        <w:lastRenderedPageBreak/>
        <w:t>університет внутрішніх справ, 2022. С. 216-220. URL: https://files.znu.edu.ua/files/Bibliobooks/Inshi69/0050385.pdf#page=216</w:t>
      </w:r>
    </w:p>
    <w:p w:rsidR="006C3904" w:rsidRPr="00521420" w:rsidRDefault="006C3904" w:rsidP="00521420">
      <w:pPr>
        <w:pStyle w:val="a4"/>
        <w:numPr>
          <w:ilvl w:val="0"/>
          <w:numId w:val="24"/>
        </w:numPr>
        <w:tabs>
          <w:tab w:val="left" w:pos="851"/>
        </w:tabs>
        <w:ind w:left="0" w:firstLine="426"/>
        <w:jc w:val="both"/>
        <w:rPr>
          <w:color w:val="000000" w:themeColor="text1"/>
          <w:sz w:val="24"/>
          <w:szCs w:val="24"/>
          <w:shd w:val="clear" w:color="auto" w:fill="FFFFFF"/>
        </w:rPr>
      </w:pPr>
      <w:r w:rsidRPr="00521420">
        <w:rPr>
          <w:color w:val="000000" w:themeColor="text1"/>
          <w:sz w:val="24"/>
          <w:szCs w:val="24"/>
          <w:shd w:val="clear" w:color="auto" w:fill="FFFFFF"/>
        </w:rPr>
        <w:t>Попов Г.В. Зґвалтування та сексуальне рабство дітей, як злочини проти людяності та воєнні злочини // ПРОТИДІЯ КРИМІНАЛЬНИМ ПРАВОПОРУШЕННЯМ В УМОВАХ ВОЄННОГО СТАНУ: збірник матеріалів Всеукраїнської науково-практичної конференції в авторській редакції, (м. Кропивницький, 27 жовтня 2022 року). Кропивницький, 2022. С. 130-132.</w:t>
      </w:r>
    </w:p>
    <w:p w:rsidR="00002162" w:rsidRPr="00521420" w:rsidRDefault="00002162" w:rsidP="00521420">
      <w:pPr>
        <w:pStyle w:val="a4"/>
        <w:numPr>
          <w:ilvl w:val="0"/>
          <w:numId w:val="24"/>
        </w:numPr>
        <w:tabs>
          <w:tab w:val="left" w:pos="851"/>
        </w:tabs>
        <w:ind w:left="0" w:firstLine="426"/>
        <w:jc w:val="both"/>
        <w:rPr>
          <w:color w:val="000000" w:themeColor="text1"/>
          <w:sz w:val="24"/>
          <w:szCs w:val="24"/>
          <w:shd w:val="clear" w:color="auto" w:fill="FFFFFF"/>
        </w:rPr>
      </w:pPr>
      <w:r w:rsidRPr="00521420">
        <w:rPr>
          <w:color w:val="000000" w:themeColor="text1"/>
          <w:sz w:val="24"/>
          <w:szCs w:val="24"/>
          <w:shd w:val="clear" w:color="auto" w:fill="FFFFFF"/>
        </w:rPr>
        <w:t>Гедульянов В.Е. Конституційні положення про представницьку демократію в Україні: євроінтеграційний аспект. Юридична осінь 2022 року: зб. тез доповідей та наук. повідомл.учасників міжнар. наук.-практ. конф. молодих учених та студентів (Харків, 17 листоп. 2022 р.) / за за г. ред. Д.В. Лученка. Х.: Нац. юрид. ун-т імені Ярослава Мудрого, 2022. С. 104-106.</w:t>
      </w:r>
    </w:p>
    <w:p w:rsidR="006C3904" w:rsidRPr="00521420" w:rsidRDefault="006C3904"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Попов Г.В. Проблеми формування доказової бази у провадженнях пов’язаних з сексуальним насильством, що вчинене в умовах збройного конфлікту // Кримінальне судочинство: права людини під час дії надзвичайного або воєнного стану [Текст] : матеріали Міжнар. наук.-практ. конф. (Київ, 18 листоп. 2022 р.) / [редкол.: В.В. Чернєй, С.Д. Гусарєв, С.С. Чернявський та ін.]. – Київ : Нац. акад. внутр. справ, 2022. С. 89 – 91.</w:t>
      </w:r>
    </w:p>
    <w:p w:rsidR="00002162" w:rsidRPr="00521420" w:rsidRDefault="00002162" w:rsidP="00521420">
      <w:pPr>
        <w:pStyle w:val="a4"/>
        <w:numPr>
          <w:ilvl w:val="0"/>
          <w:numId w:val="24"/>
        </w:numPr>
        <w:tabs>
          <w:tab w:val="left" w:pos="851"/>
        </w:tabs>
        <w:ind w:left="0" w:firstLine="426"/>
        <w:jc w:val="both"/>
        <w:rPr>
          <w:color w:val="000000" w:themeColor="text1"/>
          <w:sz w:val="24"/>
          <w:szCs w:val="24"/>
          <w:shd w:val="clear" w:color="auto" w:fill="FFFFFF"/>
        </w:rPr>
      </w:pPr>
      <w:r w:rsidRPr="00521420">
        <w:rPr>
          <w:color w:val="000000" w:themeColor="text1"/>
          <w:sz w:val="24"/>
          <w:szCs w:val="24"/>
          <w:shd w:val="clear" w:color="auto" w:fill="FFFFFF"/>
        </w:rPr>
        <w:t>Гедульянов В.Е. Представницька демократія: конституційне регулювання (у вузькому розумінні). Осінні юридичні читання – 2022. Сучасні проблеми законодавства, практики його застосування та юридичної науки. Випуск XXХІІ: Матеріали Всеукраїнської науково-практичної конференції «Осінні юридичні читання – 2022». 24 листопада 2022 р. Вінниця: ДонНУ імені Василя Стуса, 2022. C. 111-117.</w:t>
      </w:r>
    </w:p>
    <w:p w:rsidR="007246B5" w:rsidRPr="00521420" w:rsidRDefault="007246B5" w:rsidP="00521420">
      <w:pPr>
        <w:pStyle w:val="a4"/>
        <w:numPr>
          <w:ilvl w:val="0"/>
          <w:numId w:val="24"/>
        </w:numPr>
        <w:tabs>
          <w:tab w:val="left" w:pos="851"/>
        </w:tabs>
        <w:ind w:left="0" w:firstLine="426"/>
        <w:jc w:val="both"/>
        <w:rPr>
          <w:color w:val="000000" w:themeColor="text1"/>
          <w:sz w:val="24"/>
          <w:szCs w:val="24"/>
        </w:rPr>
      </w:pPr>
      <w:r w:rsidRPr="00521420">
        <w:rPr>
          <w:bCs/>
          <w:color w:val="000000" w:themeColor="text1"/>
          <w:sz w:val="24"/>
          <w:szCs w:val="24"/>
          <w:shd w:val="clear" w:color="auto" w:fill="FFFFFF"/>
          <w:lang w:val="ru-RU" w:bidi="ru-RU"/>
        </w:rPr>
        <w:t xml:space="preserve">Федоренко Т. В. </w:t>
      </w:r>
      <w:r w:rsidRPr="00521420">
        <w:rPr>
          <w:bCs/>
          <w:color w:val="000000" w:themeColor="text1"/>
          <w:sz w:val="24"/>
          <w:szCs w:val="24"/>
          <w:shd w:val="clear" w:color="auto" w:fill="FFFFFF"/>
          <w:lang w:bidi="ru-RU"/>
        </w:rPr>
        <w:t>Організація трудових відносин в умовах воєнного стану, в тому числі й осіб з інвалідністю.</w:t>
      </w:r>
      <w:r w:rsidRPr="00521420">
        <w:rPr>
          <w:color w:val="000000" w:themeColor="text1"/>
          <w:sz w:val="24"/>
          <w:szCs w:val="24"/>
          <w:shd w:val="clear" w:color="auto" w:fill="FFFFFF"/>
          <w:lang w:val="ru-RU"/>
        </w:rPr>
        <w:t xml:space="preserve"> </w:t>
      </w:r>
      <w:r w:rsidRPr="00521420">
        <w:rPr>
          <w:i/>
          <w:color w:val="000000" w:themeColor="text1"/>
          <w:sz w:val="24"/>
          <w:szCs w:val="24"/>
          <w:shd w:val="clear" w:color="auto" w:fill="FFFFFF"/>
        </w:rPr>
        <w:t>Інклюзивне освітнє середовище: проблеми, перспективи та кращі практики.</w:t>
      </w:r>
      <w:r w:rsidRPr="00521420">
        <w:rPr>
          <w:color w:val="000000" w:themeColor="text1"/>
          <w:sz w:val="24"/>
          <w:szCs w:val="24"/>
          <w:shd w:val="clear" w:color="auto" w:fill="FFFFFF"/>
        </w:rPr>
        <w:t xml:space="preserve"> Матеріали ХХІІ міжнародної науково-практичної конференції (</w:t>
      </w:r>
      <w:r w:rsidRPr="00521420">
        <w:rPr>
          <w:color w:val="000000" w:themeColor="text1"/>
          <w:sz w:val="24"/>
          <w:szCs w:val="24"/>
          <w:shd w:val="clear" w:color="auto" w:fill="FFFFFF"/>
          <w:lang w:val="ru-RU"/>
        </w:rPr>
        <w:t>м. Київ, 30 листопада — 1 грудня 2022 р)</w:t>
      </w:r>
      <w:r w:rsidRPr="00521420">
        <w:rPr>
          <w:color w:val="000000" w:themeColor="text1"/>
          <w:sz w:val="24"/>
          <w:szCs w:val="24"/>
          <w:shd w:val="clear" w:color="auto" w:fill="FFFFFF"/>
        </w:rPr>
        <w:t xml:space="preserve"> С. 30-33.</w:t>
      </w:r>
      <w:r w:rsidRPr="00521420">
        <w:rPr>
          <w:color w:val="000000" w:themeColor="text1"/>
          <w:sz w:val="24"/>
          <w:szCs w:val="24"/>
        </w:rPr>
        <w:t xml:space="preserve"> URL:</w:t>
      </w:r>
      <w:r w:rsidRPr="00521420">
        <w:rPr>
          <w:sz w:val="24"/>
          <w:szCs w:val="24"/>
        </w:rPr>
        <w:t xml:space="preserve"> </w:t>
      </w:r>
      <w:r w:rsidRPr="00521420">
        <w:rPr>
          <w:color w:val="000000" w:themeColor="text1"/>
          <w:sz w:val="24"/>
          <w:szCs w:val="24"/>
          <w:shd w:val="clear" w:color="auto" w:fill="FFFFFF"/>
        </w:rPr>
        <w:t xml:space="preserve"> </w:t>
      </w:r>
      <w:hyperlink r:id="rId109" w:history="1">
        <w:r w:rsidRPr="00521420">
          <w:rPr>
            <w:rStyle w:val="a3"/>
            <w:sz w:val="24"/>
            <w:szCs w:val="24"/>
            <w:shd w:val="clear" w:color="auto" w:fill="FFFFFF"/>
          </w:rPr>
          <w:t>https://uu.edu.ua/upload/ Nauka/Electronni_naukovi_vidannya/Inkljuzivne_osvitn_seredovische/zbirnik_ios_2022_2.pdf</w:t>
        </w:r>
      </w:hyperlink>
    </w:p>
    <w:p w:rsidR="007246B5" w:rsidRPr="00521420" w:rsidRDefault="007246B5" w:rsidP="00521420">
      <w:pPr>
        <w:pStyle w:val="a4"/>
        <w:numPr>
          <w:ilvl w:val="0"/>
          <w:numId w:val="24"/>
        </w:numPr>
        <w:tabs>
          <w:tab w:val="left" w:pos="851"/>
        </w:tabs>
        <w:ind w:left="0" w:firstLine="426"/>
        <w:jc w:val="both"/>
        <w:rPr>
          <w:color w:val="000000" w:themeColor="text1"/>
          <w:sz w:val="24"/>
          <w:szCs w:val="24"/>
        </w:rPr>
      </w:pPr>
      <w:r w:rsidRPr="00521420">
        <w:rPr>
          <w:bCs/>
          <w:color w:val="000000" w:themeColor="text1"/>
          <w:sz w:val="24"/>
          <w:szCs w:val="24"/>
          <w:shd w:val="clear" w:color="auto" w:fill="FFFFFF"/>
          <w:lang w:val="ru-RU" w:bidi="ru-RU"/>
        </w:rPr>
        <w:t xml:space="preserve">Федоренко Т. В. </w:t>
      </w:r>
      <w:r w:rsidRPr="00521420">
        <w:rPr>
          <w:color w:val="000000" w:themeColor="text1"/>
          <w:sz w:val="24"/>
          <w:szCs w:val="24"/>
          <w:shd w:val="clear" w:color="auto" w:fill="FFFFFF"/>
          <w:lang w:bidi="ru-RU"/>
        </w:rPr>
        <w:t xml:space="preserve">Особливості спадкування під час воєнного стану. </w:t>
      </w:r>
      <w:r w:rsidRPr="00521420">
        <w:rPr>
          <w:i/>
          <w:color w:val="000000" w:themeColor="text1"/>
          <w:sz w:val="24"/>
          <w:szCs w:val="24"/>
          <w:shd w:val="clear" w:color="auto" w:fill="FFFFFF"/>
          <w:lang w:val="ru-RU" w:bidi="ru-RU"/>
        </w:rPr>
        <w:t>Права людини: історія та сучасність.</w:t>
      </w:r>
      <w:r w:rsidRPr="00521420">
        <w:rPr>
          <w:color w:val="000000" w:themeColor="text1"/>
          <w:sz w:val="24"/>
          <w:szCs w:val="24"/>
          <w:shd w:val="clear" w:color="auto" w:fill="FFFFFF"/>
          <w:lang w:val="ru-RU" w:bidi="ru-RU"/>
        </w:rPr>
        <w:t xml:space="preserve"> Матеріали </w:t>
      </w:r>
      <w:r w:rsidRPr="00521420">
        <w:rPr>
          <w:color w:val="000000"/>
          <w:sz w:val="24"/>
          <w:szCs w:val="24"/>
          <w:lang w:val="en-US"/>
        </w:rPr>
        <w:t>V</w:t>
      </w:r>
      <w:r w:rsidRPr="00521420">
        <w:rPr>
          <w:color w:val="000000"/>
          <w:sz w:val="24"/>
          <w:szCs w:val="24"/>
        </w:rPr>
        <w:t xml:space="preserve">І </w:t>
      </w:r>
      <w:r w:rsidRPr="00521420">
        <w:rPr>
          <w:color w:val="000000" w:themeColor="text1"/>
          <w:sz w:val="24"/>
          <w:szCs w:val="24"/>
          <w:shd w:val="clear" w:color="auto" w:fill="FFFFFF"/>
          <w:lang w:val="ru-RU" w:bidi="ru-RU"/>
        </w:rPr>
        <w:t>науково- практичної конференції (м. Київ, 08 грудня 2022р.) Університет «Україна». 2022. - С. 56-58.</w:t>
      </w:r>
    </w:p>
    <w:p w:rsidR="00002162" w:rsidRPr="00521420" w:rsidRDefault="00002162"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shd w:val="clear" w:color="auto" w:fill="FFFFFF"/>
          <w:lang w:bidi="ru-RU"/>
        </w:rPr>
        <w:t>Гедульянов В.Е. Відкликання виборних посадових та інших осіб в Україні: захист прав людини чи захист вільного мандату? Захист прав людини в Україні: сучасний стан та перспективи вдосконалення: збірник тез Науково-практичного круглого столу, присвяченого 74-й річниці проголошення Загальної декларації прав людини (м. Хмельницький, 9 грудня 2022 року). Хмельницький : Хмельницький університет управління та права імені Леоніда Юзькова, 2022. С.64-66.</w:t>
      </w:r>
    </w:p>
    <w:p w:rsidR="00DA7A2D" w:rsidRPr="00521420" w:rsidRDefault="00002162"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Гедульянов В.Е. Відкликання народного представника з вільним мандатом: перспективи для України. Правові засади організації та здійснення публічної влади: збірник тез VІ Міжнародної науково-практичної конференції, присвяченої 85-річчю від дня народження доктора юридичних наук, професора, академіка-засновника НАПрНУ, першого Голови Конституційного Суду України Леоніда Петровича Юзькова (м. Хмельницький, 31 березня 2023 року).Хмельницький : Хмельницький університет управління та права імені Леоніда Юзькова, 2023. С. 107-109.</w:t>
      </w:r>
    </w:p>
    <w:p w:rsidR="00C65DDE" w:rsidRPr="00521420" w:rsidRDefault="00C65DDE"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Кулик А.В., Загородня А.С., Вплив глобалізації та війни в Україні на системи публічного управління. Модернізація вітчизняної правової системи в умовах світової інтеграції: матеріали Міжнародної науково-практичної конференції м. Кропивницький, 22-23 березня 2023 р. / за заг. ред. О. Р. Антонова, С. І. Москаленко. Кропивницький : ЛА НАУ, 2023. — 368 с. С. 79-81. </w:t>
      </w:r>
      <w:hyperlink r:id="rId110" w:history="1">
        <w:r w:rsidRPr="00521420">
          <w:rPr>
            <w:rStyle w:val="a3"/>
            <w:sz w:val="24"/>
            <w:szCs w:val="24"/>
          </w:rPr>
          <w:t>https://www.sfa.org.ua/images/docs/Materialy_4mizhnar_konf_pravo.pdf</w:t>
        </w:r>
      </w:hyperlink>
    </w:p>
    <w:p w:rsidR="00521420" w:rsidRPr="00521420" w:rsidRDefault="00521420" w:rsidP="00521420">
      <w:pPr>
        <w:pStyle w:val="a4"/>
        <w:numPr>
          <w:ilvl w:val="0"/>
          <w:numId w:val="24"/>
        </w:numPr>
        <w:tabs>
          <w:tab w:val="left" w:pos="851"/>
        </w:tabs>
        <w:ind w:left="0" w:firstLine="426"/>
        <w:jc w:val="both"/>
        <w:rPr>
          <w:sz w:val="24"/>
          <w:szCs w:val="24"/>
        </w:rPr>
      </w:pPr>
      <w:r w:rsidRPr="00521420">
        <w:rPr>
          <w:sz w:val="24"/>
          <w:szCs w:val="24"/>
        </w:rPr>
        <w:t xml:space="preserve">Орловська І.Г. Період відключення при дистанційній роботі. Актуальні проблеми приватного та публічного права: матеріали V Міжнародної науково-практичної конференції присвяченої 94-річчю з дня народження члена-кореспондента НАПрН України, академіка Міжнародної кадрової академії, Заслуженого діяча науки України, доктора юридичних наук, </w:t>
      </w:r>
      <w:r w:rsidRPr="00521420">
        <w:rPr>
          <w:sz w:val="24"/>
          <w:szCs w:val="24"/>
        </w:rPr>
        <w:lastRenderedPageBreak/>
        <w:t xml:space="preserve">професора Процевського О.І. (31 березня 2023 року). Харків, 2023. 624 с. URL: </w:t>
      </w:r>
      <w:hyperlink r:id="rId111" w:history="1">
        <w:r w:rsidRPr="00521420">
          <w:rPr>
            <w:rStyle w:val="a3"/>
            <w:sz w:val="24"/>
            <w:szCs w:val="24"/>
          </w:rPr>
          <w:t>https://drive.google.com/drive/folders/1PW-d58z-VQfKo5vg2at9Xh6GsHH-StVd</w:t>
        </w:r>
      </w:hyperlink>
    </w:p>
    <w:p w:rsidR="00DA7A2D" w:rsidRPr="00521420" w:rsidRDefault="00DA7A2D"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Попов Г.В. «Ґрумінг» як кримінальне правопорушення // Гармонізація законодавства України з правом Європейського Союзу : зб. тез доповідей ІV Всеукраїнської наукової конференції, 17 квітня 2023 р. (м. Хмельницький). Хмельницький : ХНУ, 2023. С. 169 – 172.</w:t>
      </w:r>
    </w:p>
    <w:p w:rsidR="00521420" w:rsidRPr="00521420" w:rsidRDefault="00521420" w:rsidP="00521420">
      <w:pPr>
        <w:pStyle w:val="a4"/>
        <w:numPr>
          <w:ilvl w:val="0"/>
          <w:numId w:val="24"/>
        </w:numPr>
        <w:tabs>
          <w:tab w:val="left" w:pos="851"/>
        </w:tabs>
        <w:ind w:left="0" w:firstLine="426"/>
        <w:jc w:val="both"/>
        <w:rPr>
          <w:sz w:val="24"/>
          <w:szCs w:val="24"/>
        </w:rPr>
      </w:pPr>
      <w:r w:rsidRPr="00521420">
        <w:rPr>
          <w:sz w:val="24"/>
          <w:szCs w:val="24"/>
        </w:rPr>
        <w:t xml:space="preserve">Орловська І.Г. </w:t>
      </w:r>
      <w:r w:rsidRPr="00521420">
        <w:rPr>
          <w:bCs/>
          <w:sz w:val="24"/>
          <w:szCs w:val="24"/>
        </w:rPr>
        <w:t xml:space="preserve">Колективний договір на підприємствах, які використовують найману працю. </w:t>
      </w:r>
      <w:r w:rsidRPr="00521420">
        <w:rPr>
          <w:sz w:val="24"/>
          <w:szCs w:val="24"/>
        </w:rPr>
        <w:t xml:space="preserve">Молодь: освіта, наука, духовність: тези доповідей ХХ Всеукраїнської науково-практичної конференції студентів і молодих вчених (м. Київ. — 24–26 квітня 2023 р.). К.: Університет «Україна», 2023. 613 с. URL: </w:t>
      </w:r>
      <w:hyperlink r:id="rId112" w:history="1">
        <w:r w:rsidRPr="00521420">
          <w:rPr>
            <w:rStyle w:val="a3"/>
            <w:sz w:val="24"/>
            <w:szCs w:val="24"/>
          </w:rPr>
          <w:t>https://uu.edu.ua/upload/Nauka/Molod_osvita_nauka_duhovnist/23molod_zbirka_tez.pdf</w:t>
        </w:r>
      </w:hyperlink>
    </w:p>
    <w:p w:rsidR="00002162" w:rsidRPr="00521420" w:rsidRDefault="00002162"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Гедульянов В.Е. Представницький мандат: імперативний чи вільний? Державотворчі процеси в Україні: реалії сьогодення: Тези доповідей за матеріал. III Всеукр. наук.-практ. конф. (м. Луцьк, 27-28 квітня 2023 року) / відп. ред.Я. І. Ленгер, А. М. Земко. Луцьк: ВІП ЛНТУ, 2023. С.44-48.</w:t>
      </w:r>
    </w:p>
    <w:p w:rsidR="00002162" w:rsidRPr="00521420" w:rsidRDefault="00002162"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Гедульянов В.Е. Народне представництво та принцип народного суверенітету в Україні. Актуальні питання розвитку юридичної науки і практики в умовах воєнного стану та мирної розбудови: матеріали Міжнародної науково-практичної конференції (5 травня 2023 року): ел. збірник. Київ: Київський національний університет імені Тараса Шевченка, 2023. С. 44-45.  </w:t>
      </w:r>
    </w:p>
    <w:p w:rsidR="00002162" w:rsidRPr="00521420" w:rsidRDefault="00002162"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Tetiana Fedorenko LEGAL PROTECTION OF PERSONS VICTIMS OF ARMED AGGRESSION AGAINST UKRAINE. The driving force of science and trends in its developmen. IV International Scientific and Theoretical Conference. July 14, 2023 | Coventry, United Kingdom | Collection of scientific papers «SCIENTIA» С. 67-69 </w:t>
      </w:r>
      <w:hyperlink r:id="rId113" w:history="1">
        <w:r w:rsidRPr="00521420">
          <w:rPr>
            <w:rStyle w:val="a3"/>
            <w:sz w:val="24"/>
            <w:szCs w:val="24"/>
          </w:rPr>
          <w:t>https://doi.org/10.36074/scientia-14.07.2023</w:t>
        </w:r>
      </w:hyperlink>
      <w:r w:rsidRPr="00521420">
        <w:rPr>
          <w:color w:val="000000" w:themeColor="text1"/>
          <w:sz w:val="24"/>
          <w:szCs w:val="24"/>
        </w:rPr>
        <w:t xml:space="preserve"> </w:t>
      </w:r>
    </w:p>
    <w:p w:rsidR="00521420" w:rsidRPr="00521420" w:rsidRDefault="00521420" w:rsidP="00521420">
      <w:pPr>
        <w:pStyle w:val="a4"/>
        <w:numPr>
          <w:ilvl w:val="0"/>
          <w:numId w:val="24"/>
        </w:numPr>
        <w:tabs>
          <w:tab w:val="left" w:pos="851"/>
        </w:tabs>
        <w:ind w:left="0" w:firstLine="426"/>
        <w:jc w:val="both"/>
        <w:rPr>
          <w:sz w:val="24"/>
          <w:szCs w:val="24"/>
        </w:rPr>
      </w:pPr>
      <w:r w:rsidRPr="00521420">
        <w:rPr>
          <w:sz w:val="24"/>
          <w:szCs w:val="24"/>
        </w:rPr>
        <w:t xml:space="preserve">Орловська І.Г. Еволюція гендерної рівності в Україні в умовах воєнного часу. Міжнародна науково-практична конференція «Гендерна політика в умовах воєнного стану: правовий вимір» 15 червня 2023. Науково-дослідний інститут публічного права. Одеса : Видавництво «Юридика», 2023. 346 с. С. 129-133. URL: </w:t>
      </w:r>
      <w:hyperlink r:id="rId114" w:history="1">
        <w:r w:rsidRPr="00521420">
          <w:rPr>
            <w:rStyle w:val="a3"/>
            <w:sz w:val="24"/>
            <w:szCs w:val="24"/>
          </w:rPr>
          <w:t>https://drive.google.com/file/d/1rtVSjnoNVgKcuiM9x_MB5NNBd_DDLhge/view</w:t>
        </w:r>
      </w:hyperlink>
    </w:p>
    <w:p w:rsidR="00DA7A2D" w:rsidRPr="00521420" w:rsidRDefault="00DA7A2D"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Попов Г.В. Гармонізація Кримінального процесуального законодавства України та країн ЄС, що є членами НАТО в частині правового захисту військовослужбовців // Україна – ЄС: питання гармонізації кримінального та кримінального процесуального законодавства: матеріали Круглого столу (22 червня 2023 року) / упор. І.В.Гловюк, Н.Р. Лащук. Львів: Львівський державний університет внутрішніх справ, 2023. С. 111 – 113.</w:t>
      </w:r>
    </w:p>
    <w:p w:rsidR="00DA7A2D" w:rsidRPr="00521420" w:rsidRDefault="00DA7A2D"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Попов Г.В. Військове право як важливий складовик програми підготовки правників у сучасних умовах // Актуальні питання забезпечення якості вищої освіти в сучасних умовах : матеріали всеукраїнського науково-педагогічного підвищення кваліфікації, 3 липня – 13 серпня 2023 року. Одеса : Видавничий дім «Гельветика», 2023. С. 183 – 185.</w:t>
      </w:r>
    </w:p>
    <w:p w:rsidR="00002162" w:rsidRPr="00521420" w:rsidRDefault="00002162"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Гедульянов В.Е. Субсидіарність – принцип інституту представницької демократії в Україні. Муніципальна реформа в контексті євроінтеграції України: позиція влади, науковців, профспілок та громадськості: Тези доповідей Сьомої щорічної всеукраїнської науково-практичної конференції (м. Київ, 25 серпня 2023 р.).  К.: АПСВТ, 2023. С. 34-37.</w:t>
      </w:r>
    </w:p>
    <w:p w:rsidR="00DA7A2D" w:rsidRPr="00521420" w:rsidRDefault="00DA7A2D"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Федоренко Т. В. Основні функції штучного інтелекту у правосудді України. Технології доброчесного використання штучного інтелекту у сфері освіти та науки. Матеріали всеукраїнського науково-педагогічного підвищення кваліфікації, 31 липня – 10 вересня 2023 року. Одеса: Видавничий дім «Гельветика», 2023. - С. 225-228. URL:  </w:t>
      </w:r>
      <w:hyperlink r:id="rId115" w:history="1">
        <w:r w:rsidRPr="00521420">
          <w:rPr>
            <w:rStyle w:val="a3"/>
            <w:sz w:val="24"/>
            <w:szCs w:val="24"/>
          </w:rPr>
          <w:t>https://elar.tsatu.edu.ua/server/api/core/bitstreams/020f11bc-730b-4573-912d-cc9d88e7d764/content</w:t>
        </w:r>
      </w:hyperlink>
    </w:p>
    <w:p w:rsidR="00521420" w:rsidRPr="00521420" w:rsidRDefault="00521420" w:rsidP="00521420">
      <w:pPr>
        <w:pStyle w:val="a4"/>
        <w:numPr>
          <w:ilvl w:val="0"/>
          <w:numId w:val="24"/>
        </w:numPr>
        <w:pBdr>
          <w:top w:val="nil"/>
          <w:left w:val="nil"/>
          <w:bottom w:val="nil"/>
          <w:right w:val="nil"/>
          <w:between w:val="nil"/>
        </w:pBdr>
        <w:tabs>
          <w:tab w:val="left" w:pos="851"/>
        </w:tabs>
        <w:ind w:left="0" w:firstLine="426"/>
        <w:jc w:val="both"/>
        <w:rPr>
          <w:color w:val="000000"/>
          <w:sz w:val="24"/>
          <w:szCs w:val="24"/>
        </w:rPr>
      </w:pPr>
      <w:r w:rsidRPr="00521420">
        <w:rPr>
          <w:sz w:val="24"/>
          <w:szCs w:val="24"/>
        </w:rPr>
        <w:t>Орловська І.Г. Долучення українського громадянського суспільства до роботи Європейського економічного і соціального комітету. Матеріали Міжнародної науково-практичної конференції «Стратегічні пріоритети розвитку економіки, менеджменту, сфери обслуговування та права в умовах інтеграційних процесів». 02-03 листопада 2023 р. Херсонський державний університет. м. Івано-Франківськ. С. 584. URL:</w:t>
      </w:r>
      <w:r w:rsidRPr="00521420">
        <w:rPr>
          <w:color w:val="000000"/>
          <w:sz w:val="24"/>
          <w:szCs w:val="24"/>
        </w:rPr>
        <w:t xml:space="preserve"> </w:t>
      </w:r>
      <w:hyperlink r:id="rId116" w:history="1">
        <w:r w:rsidRPr="00521420">
          <w:rPr>
            <w:rStyle w:val="a3"/>
            <w:sz w:val="24"/>
            <w:szCs w:val="24"/>
          </w:rPr>
          <w:t>https://www.kspu.edu/PublisherReader.aspx?newsId=18338</w:t>
        </w:r>
      </w:hyperlink>
      <w:r w:rsidRPr="00521420">
        <w:rPr>
          <w:color w:val="000000"/>
          <w:sz w:val="24"/>
          <w:szCs w:val="24"/>
        </w:rPr>
        <w:t xml:space="preserve"> </w:t>
      </w:r>
    </w:p>
    <w:p w:rsidR="001F1BBC" w:rsidRPr="00521420" w:rsidRDefault="001F1BBC"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lastRenderedPageBreak/>
        <w:t xml:space="preserve">Баклан О.В. Щодо нормативного удосконалення законодавства про охорону праці. </w:t>
      </w:r>
      <w:r w:rsidRPr="00521420">
        <w:rPr>
          <w:iCs/>
          <w:color w:val="000000" w:themeColor="text1"/>
          <w:sz w:val="24"/>
          <w:szCs w:val="24"/>
        </w:rPr>
        <w:t>Соціально-</w:t>
      </w:r>
      <w:r w:rsidRPr="00521420">
        <w:rPr>
          <w:color w:val="000000" w:themeColor="text1"/>
          <w:sz w:val="24"/>
          <w:szCs w:val="24"/>
        </w:rPr>
        <w:t>правова політика України в умовах воєнного стану та повоєнної відбудови: матеріали Всеукраїнської міждисциплінарної науково-практичної конференції (м. Київ, 10 листопада 2023 р.) / за ред. Д.І. Сірохи, С.М. Черноус, І.С. Сахарук; уклад. М.О. Денисюк. Київ: «Видавництво Людмила», 2023. 457 c., С. 29-32.</w:t>
      </w:r>
    </w:p>
    <w:p w:rsidR="001F1BBC" w:rsidRPr="00521420" w:rsidRDefault="001F1BBC" w:rsidP="00521420">
      <w:pPr>
        <w:pStyle w:val="a4"/>
        <w:numPr>
          <w:ilvl w:val="0"/>
          <w:numId w:val="24"/>
        </w:numPr>
        <w:tabs>
          <w:tab w:val="left" w:pos="851"/>
        </w:tabs>
        <w:ind w:left="0" w:firstLine="426"/>
        <w:jc w:val="both"/>
        <w:rPr>
          <w:iCs/>
          <w:color w:val="000000" w:themeColor="text1"/>
          <w:sz w:val="24"/>
          <w:szCs w:val="24"/>
        </w:rPr>
      </w:pPr>
      <w:r w:rsidRPr="00521420">
        <w:rPr>
          <w:color w:val="000000" w:themeColor="text1"/>
          <w:sz w:val="24"/>
          <w:szCs w:val="24"/>
        </w:rPr>
        <w:t xml:space="preserve">Баклан О.В. </w:t>
      </w:r>
      <w:bookmarkStart w:id="4" w:name="_Hlk148345261"/>
      <w:r w:rsidRPr="00521420">
        <w:rPr>
          <w:color w:val="000000" w:themeColor="text1"/>
          <w:sz w:val="24"/>
          <w:szCs w:val="24"/>
        </w:rPr>
        <w:t>ПРО ПРАВОВУ СУТНІСТЬ ПОНЯТТЯ  “БЕЗПЕКА”   ЯК ПЕРЕДУМОВУ ДЛЯ РЕАЛІЦАЦІЇ ПРАВА НА ПІДПРИЄМНИЦЬКУ ДІЯЛЬНІСТЬ</w:t>
      </w:r>
      <w:bookmarkEnd w:id="4"/>
      <w:r w:rsidR="00C65DDE" w:rsidRPr="00521420">
        <w:rPr>
          <w:color w:val="000000" w:themeColor="text1"/>
          <w:sz w:val="24"/>
          <w:szCs w:val="24"/>
        </w:rPr>
        <w:t>.</w:t>
      </w:r>
      <w:r w:rsidRPr="00521420">
        <w:rPr>
          <w:color w:val="000000" w:themeColor="text1"/>
          <w:sz w:val="24"/>
          <w:szCs w:val="24"/>
        </w:rPr>
        <w:t xml:space="preserve"> Проблеми реалізації прав, свобод і законних інтересів суб'єктів права в Україні : матеріали І Всеукраїнської науково-практичної конференції (9 листопада 2023 р., м. Київ, КНУТД) / відп. ред. А.Ю. Олійник,</w:t>
      </w:r>
      <w:r w:rsidR="00792872" w:rsidRPr="00521420">
        <w:rPr>
          <w:color w:val="000000" w:themeColor="text1"/>
          <w:sz w:val="24"/>
          <w:szCs w:val="24"/>
        </w:rPr>
        <w:t xml:space="preserve"> </w:t>
      </w:r>
      <w:r w:rsidRPr="00521420">
        <w:rPr>
          <w:color w:val="000000" w:themeColor="text1"/>
          <w:sz w:val="24"/>
          <w:szCs w:val="24"/>
        </w:rPr>
        <w:t xml:space="preserve">Ю. В. Оніщик. К.: КНУТД, 2023. 501 с., C.423-427 </w:t>
      </w:r>
      <w:hyperlink r:id="rId117" w:history="1">
        <w:r w:rsidRPr="00521420">
          <w:rPr>
            <w:rStyle w:val="a3"/>
            <w:iCs/>
            <w:sz w:val="24"/>
            <w:szCs w:val="24"/>
          </w:rPr>
          <w:t>https://er.knutd.edu.ua/handle/123456789/26125?locale=en</w:t>
        </w:r>
      </w:hyperlink>
    </w:p>
    <w:p w:rsidR="001F1BBC" w:rsidRPr="00521420" w:rsidRDefault="001F1BBC" w:rsidP="00521420">
      <w:pPr>
        <w:pStyle w:val="a4"/>
        <w:numPr>
          <w:ilvl w:val="0"/>
          <w:numId w:val="24"/>
        </w:numPr>
        <w:tabs>
          <w:tab w:val="left" w:pos="851"/>
        </w:tabs>
        <w:ind w:left="0" w:firstLine="426"/>
        <w:jc w:val="both"/>
        <w:rPr>
          <w:color w:val="000000" w:themeColor="text1"/>
          <w:sz w:val="24"/>
          <w:szCs w:val="24"/>
        </w:rPr>
      </w:pPr>
      <w:r w:rsidRPr="00521420">
        <w:rPr>
          <w:rStyle w:val="31"/>
          <w:color w:val="000000" w:themeColor="text1"/>
          <w:sz w:val="24"/>
          <w:szCs w:val="24"/>
        </w:rPr>
        <w:t xml:space="preserve">Баклан О.В. </w:t>
      </w:r>
      <w:r w:rsidRPr="00521420">
        <w:rPr>
          <w:color w:val="000000" w:themeColor="text1"/>
          <w:sz w:val="24"/>
          <w:szCs w:val="24"/>
        </w:rPr>
        <w:t>ЩОДО НОРМАТИВНОГО УДОСКОНАЛЕННЯ ЗАКОНОДАВСТВА ПРО ОХОРОНУ ПРАЦІ. Соціально-правова політика України в умовах воєнного стану та повоєнної відбудови: матеріали Всеукраїнської міждисциплінарної науково-практичної конференції (м. Київ, 10 листопада 2023 р.) / за ред. Д.І. Сірохи, С.М. Черноус, І.С. Сахарук; уклад. М.О. Денисюк. Київ: «Видавництво Людмила», 2023. 457 c., С. 29-32.</w:t>
      </w:r>
    </w:p>
    <w:p w:rsidR="00521420" w:rsidRPr="00521420" w:rsidRDefault="00521420" w:rsidP="00521420">
      <w:pPr>
        <w:pStyle w:val="a4"/>
        <w:numPr>
          <w:ilvl w:val="0"/>
          <w:numId w:val="24"/>
        </w:numPr>
        <w:pBdr>
          <w:top w:val="nil"/>
          <w:left w:val="nil"/>
          <w:bottom w:val="nil"/>
          <w:right w:val="nil"/>
          <w:between w:val="nil"/>
        </w:pBdr>
        <w:tabs>
          <w:tab w:val="left" w:pos="851"/>
        </w:tabs>
        <w:ind w:left="0" w:firstLine="426"/>
        <w:jc w:val="both"/>
        <w:rPr>
          <w:rFonts w:eastAsiaTheme="minorHAnsi"/>
          <w:bCs/>
          <w:sz w:val="24"/>
          <w:szCs w:val="24"/>
          <w:lang w:eastAsia="en-US"/>
        </w:rPr>
      </w:pPr>
      <w:r w:rsidRPr="00521420">
        <w:rPr>
          <w:sz w:val="24"/>
          <w:szCs w:val="24"/>
        </w:rPr>
        <w:t xml:space="preserve">Орловська І.Г. Особливості реєстру членів профспілок у Великобританії. </w:t>
      </w:r>
      <w:r w:rsidRPr="00521420">
        <w:rPr>
          <w:rFonts w:eastAsiaTheme="minorHAnsi"/>
          <w:sz w:val="24"/>
          <w:szCs w:val="24"/>
        </w:rPr>
        <w:t xml:space="preserve">Міжнародна науково-практична конференція. Сучасні тренди розвитку галузей економіки та соціальної сфери: вітчизняний та міжнародний досвід: збірник тез доповідей Міжнародної науково-практичної конференції здобувачів вищої освіти та молодих учених (22 листопада 2023 року). Київ. ПЗВО «Міжнародний європейський університет». 2023. 167 с. ISBN 978-617-95381-0-0. </w:t>
      </w:r>
      <w:r w:rsidRPr="00521420">
        <w:rPr>
          <w:rFonts w:eastAsiaTheme="minorHAnsi"/>
          <w:bCs/>
          <w:sz w:val="24"/>
          <w:szCs w:val="24"/>
          <w:lang w:eastAsia="en-US"/>
        </w:rPr>
        <w:t xml:space="preserve">URL: </w:t>
      </w:r>
      <w:hyperlink r:id="rId118" w:history="1">
        <w:r w:rsidRPr="00521420">
          <w:rPr>
            <w:rStyle w:val="a3"/>
            <w:rFonts w:eastAsiaTheme="minorHAnsi"/>
            <w:sz w:val="24"/>
            <w:szCs w:val="24"/>
            <w:lang w:eastAsia="en-US"/>
          </w:rPr>
          <w:t>https://drive.google.com/file/d/1KoqmBkBTcG3Ckf25mE1b2SFoKv3wct4Y/view</w:t>
        </w:r>
      </w:hyperlink>
    </w:p>
    <w:p w:rsidR="00521420" w:rsidRPr="00521420" w:rsidRDefault="00521420" w:rsidP="00521420">
      <w:pPr>
        <w:pStyle w:val="a4"/>
        <w:numPr>
          <w:ilvl w:val="0"/>
          <w:numId w:val="24"/>
        </w:numPr>
        <w:tabs>
          <w:tab w:val="left" w:pos="851"/>
        </w:tabs>
        <w:autoSpaceDE w:val="0"/>
        <w:autoSpaceDN w:val="0"/>
        <w:adjustRightInd w:val="0"/>
        <w:ind w:left="0" w:firstLine="426"/>
        <w:jc w:val="both"/>
        <w:rPr>
          <w:rFonts w:eastAsiaTheme="minorHAnsi"/>
          <w:bCs/>
          <w:sz w:val="24"/>
          <w:szCs w:val="24"/>
          <w:lang w:eastAsia="en-US"/>
        </w:rPr>
      </w:pPr>
      <w:r w:rsidRPr="00521420">
        <w:rPr>
          <w:sz w:val="24"/>
          <w:szCs w:val="24"/>
        </w:rPr>
        <w:t xml:space="preserve">Орловська І.Г. </w:t>
      </w:r>
      <w:r w:rsidRPr="00521420">
        <w:rPr>
          <w:bCs/>
          <w:color w:val="000000"/>
          <w:sz w:val="24"/>
          <w:szCs w:val="24"/>
        </w:rPr>
        <w:t>Цифрова грамотність як складова права людини на доступ до Інтернету. ХІ Міжнародної науково-практичної конференції «Розвиток обліку, аудиту та оподаткування в умовах інноваційної трансформації соціально-економічних систем»</w:t>
      </w:r>
      <w:r w:rsidRPr="00521420">
        <w:rPr>
          <w:color w:val="000000"/>
          <w:sz w:val="24"/>
          <w:szCs w:val="24"/>
        </w:rPr>
        <w:t xml:space="preserve">. </w:t>
      </w:r>
      <w:r w:rsidRPr="00521420">
        <w:rPr>
          <w:bCs/>
          <w:color w:val="000000"/>
          <w:sz w:val="24"/>
          <w:szCs w:val="24"/>
        </w:rPr>
        <w:t xml:space="preserve">30 листопада 2023 року. м. Кропивницький. </w:t>
      </w:r>
      <w:r w:rsidRPr="00521420">
        <w:rPr>
          <w:rFonts w:eastAsiaTheme="minorHAnsi"/>
          <w:bCs/>
          <w:sz w:val="24"/>
          <w:szCs w:val="24"/>
          <w:lang w:eastAsia="en-US"/>
        </w:rPr>
        <w:t xml:space="preserve">с. </w:t>
      </w:r>
      <w:r w:rsidRPr="00521420">
        <w:rPr>
          <w:rFonts w:eastAsia="TimesNewRoman"/>
          <w:sz w:val="24"/>
          <w:szCs w:val="24"/>
          <w:lang w:eastAsia="en-US"/>
        </w:rPr>
        <w:t>507.</w:t>
      </w:r>
    </w:p>
    <w:p w:rsidR="001F1BBC" w:rsidRPr="00521420" w:rsidRDefault="001F1BBC" w:rsidP="00521420">
      <w:pPr>
        <w:pStyle w:val="a4"/>
        <w:numPr>
          <w:ilvl w:val="0"/>
          <w:numId w:val="24"/>
        </w:numPr>
        <w:tabs>
          <w:tab w:val="left" w:pos="851"/>
        </w:tabs>
        <w:ind w:left="0" w:firstLine="426"/>
        <w:jc w:val="both"/>
        <w:rPr>
          <w:rStyle w:val="a3"/>
          <w:color w:val="000000" w:themeColor="text1"/>
          <w:sz w:val="24"/>
          <w:szCs w:val="24"/>
          <w:u w:val="none"/>
        </w:rPr>
      </w:pPr>
      <w:r w:rsidRPr="00521420">
        <w:rPr>
          <w:rStyle w:val="31"/>
          <w:color w:val="000000" w:themeColor="text1"/>
          <w:sz w:val="24"/>
          <w:szCs w:val="24"/>
        </w:rPr>
        <w:t xml:space="preserve">Баклан О.В. </w:t>
      </w:r>
      <w:r w:rsidRPr="00521420">
        <w:rPr>
          <w:color w:val="000000" w:themeColor="text1"/>
          <w:sz w:val="24"/>
          <w:szCs w:val="24"/>
        </w:rPr>
        <w:t xml:space="preserve">ЩОДО УДОСКОНАЛЕННЯ ЗАХИСТУ ПРАВА НА ОХОРОНУ ПРАЦІ: ОКРЕМІ ПИТАННЯ. Матеріали ІІ Всеукраїнської науково-практичної конференції “Актуальні проблеми забезпечення прав людини в сучасній державі” </w:t>
      </w:r>
      <w:r w:rsidRPr="00521420">
        <w:rPr>
          <w:color w:val="000000" w:themeColor="text1"/>
          <w:sz w:val="24"/>
          <w:szCs w:val="24"/>
          <w:lang w:eastAsia="uk-UA"/>
        </w:rPr>
        <w:t>(6 грудня 2023 року)</w:t>
      </w:r>
      <w:r w:rsidRPr="00521420">
        <w:rPr>
          <w:rStyle w:val="30"/>
          <w:rFonts w:ascii="Times New Roman" w:hAnsi="Times New Roman" w:cs="Times New Roman"/>
          <w:color w:val="000000" w:themeColor="text1"/>
        </w:rPr>
        <w:t xml:space="preserve"> </w:t>
      </w:r>
      <w:r w:rsidRPr="00521420">
        <w:rPr>
          <w:color w:val="000000" w:themeColor="text1"/>
          <w:sz w:val="24"/>
          <w:szCs w:val="24"/>
        </w:rPr>
        <w:t>Київський університет права НАН України</w:t>
      </w:r>
      <w:r w:rsidR="00002162" w:rsidRPr="00521420">
        <w:rPr>
          <w:color w:val="000000" w:themeColor="text1"/>
          <w:sz w:val="24"/>
          <w:szCs w:val="24"/>
        </w:rPr>
        <w:t xml:space="preserve"> </w:t>
      </w:r>
      <w:hyperlink r:id="rId119" w:history="1">
        <w:r w:rsidRPr="00521420">
          <w:rPr>
            <w:rStyle w:val="a3"/>
            <w:sz w:val="24"/>
            <w:szCs w:val="24"/>
          </w:rPr>
          <w:t>https://drive.google.com/drive/folders/1w4eKcGyrtC2L1iJXlEX1jy_SZCndBmk</w:t>
        </w:r>
      </w:hyperlink>
    </w:p>
    <w:p w:rsidR="00521420" w:rsidRPr="00521420" w:rsidRDefault="00521420" w:rsidP="00521420">
      <w:pPr>
        <w:pStyle w:val="a4"/>
        <w:numPr>
          <w:ilvl w:val="0"/>
          <w:numId w:val="24"/>
        </w:numPr>
        <w:pBdr>
          <w:top w:val="nil"/>
          <w:left w:val="nil"/>
          <w:bottom w:val="nil"/>
          <w:right w:val="nil"/>
          <w:between w:val="nil"/>
        </w:pBdr>
        <w:tabs>
          <w:tab w:val="left" w:pos="851"/>
        </w:tabs>
        <w:ind w:left="0" w:firstLine="426"/>
        <w:jc w:val="both"/>
        <w:rPr>
          <w:rFonts w:eastAsiaTheme="minorHAnsi"/>
          <w:sz w:val="24"/>
          <w:szCs w:val="24"/>
        </w:rPr>
      </w:pPr>
      <w:r w:rsidRPr="00521420">
        <w:rPr>
          <w:sz w:val="24"/>
          <w:szCs w:val="24"/>
        </w:rPr>
        <w:t>Орловська І.Г. Право людини на свободу пересування в умовах воєнного стану. Матеріали  II Міжвузівської студентської науково - практичної конференції «Актуальні проблеми реалізації та забезпечення прав людини в сучасній державі»</w:t>
      </w:r>
      <w:r w:rsidRPr="00521420">
        <w:rPr>
          <w:rFonts w:eastAsiaTheme="minorHAnsi"/>
          <w:sz w:val="24"/>
          <w:szCs w:val="24"/>
        </w:rPr>
        <w:t xml:space="preserve"> / уклад.: Т. М. Юзько, Т.М. Супрун-Ковальчук. Вид. центр КЗВО «Барський гуманітарно-педагогічний коледж імені Михайла Грушевського»</w:t>
      </w:r>
      <w:r w:rsidRPr="00521420">
        <w:rPr>
          <w:sz w:val="24"/>
          <w:szCs w:val="24"/>
        </w:rPr>
        <w:t>. 06 грудня 2023 р., м. Бар</w:t>
      </w:r>
      <w:r w:rsidRPr="00521420">
        <w:rPr>
          <w:rFonts w:eastAsiaTheme="minorHAnsi"/>
          <w:sz w:val="24"/>
          <w:szCs w:val="24"/>
        </w:rPr>
        <w:t xml:space="preserve">. с. 178. URL: </w:t>
      </w:r>
      <w:hyperlink r:id="rId120" w:history="1">
        <w:r w:rsidRPr="00521420">
          <w:rPr>
            <w:rStyle w:val="a3"/>
            <w:rFonts w:eastAsiaTheme="minorHAnsi"/>
            <w:sz w:val="24"/>
            <w:szCs w:val="24"/>
          </w:rPr>
          <w:t>https://drive.google.com/drive/folders/1w4eKcGy-rtC2L1iJXlEX1jy_SZCndBmk</w:t>
        </w:r>
      </w:hyperlink>
    </w:p>
    <w:p w:rsidR="00521420" w:rsidRPr="00521420" w:rsidRDefault="00521420" w:rsidP="00521420">
      <w:pPr>
        <w:pStyle w:val="a4"/>
        <w:numPr>
          <w:ilvl w:val="0"/>
          <w:numId w:val="24"/>
        </w:numPr>
        <w:tabs>
          <w:tab w:val="left" w:pos="851"/>
        </w:tabs>
        <w:ind w:left="0" w:firstLine="426"/>
        <w:jc w:val="both"/>
        <w:rPr>
          <w:color w:val="000000" w:themeColor="text1"/>
          <w:sz w:val="24"/>
          <w:szCs w:val="24"/>
        </w:rPr>
      </w:pPr>
      <w:r w:rsidRPr="00521420">
        <w:rPr>
          <w:sz w:val="24"/>
          <w:szCs w:val="24"/>
        </w:rPr>
        <w:t xml:space="preserve">Орловська І.Г. </w:t>
      </w:r>
      <w:r w:rsidRPr="00521420">
        <w:rPr>
          <w:bCs/>
          <w:color w:val="000000"/>
          <w:sz w:val="24"/>
          <w:szCs w:val="24"/>
        </w:rPr>
        <w:t xml:space="preserve">Колективно-договірна робота в умовах воєнного стану. </w:t>
      </w:r>
      <w:r w:rsidRPr="00521420">
        <w:rPr>
          <w:sz w:val="24"/>
          <w:szCs w:val="24"/>
        </w:rPr>
        <w:t xml:space="preserve">Правові, економічні та соціокультурні засади регулювання суспільних відносин: сучасні реалії та виклики часу : збірник матеріалів V Всеукр. наук.-практ. конф., 5-6 грудня 2023 р. / Полт. ін-т економіки і права Відкритого міжнародного університету розвитку людини «Україна» ; відп. ред. Р. Басенко. Полтава: ПІЕП, 2024. 366 с. </w:t>
      </w:r>
      <w:r w:rsidRPr="00521420">
        <w:rPr>
          <w:rFonts w:eastAsiaTheme="minorHAnsi"/>
          <w:sz w:val="24"/>
          <w:szCs w:val="24"/>
        </w:rPr>
        <w:t xml:space="preserve">URL: </w:t>
      </w:r>
      <w:hyperlink r:id="rId121" w:history="1">
        <w:r w:rsidRPr="00521420">
          <w:rPr>
            <w:rStyle w:val="a3"/>
            <w:rFonts w:eastAsiaTheme="minorHAnsi"/>
            <w:sz w:val="24"/>
            <w:szCs w:val="24"/>
          </w:rPr>
          <w:t>https://pl.uu.edu.ua/naukova_diyaljnistj/</w:t>
        </w:r>
      </w:hyperlink>
    </w:p>
    <w:p w:rsidR="00C65DDE" w:rsidRPr="00521420" w:rsidRDefault="00C65DDE" w:rsidP="00521420">
      <w:pPr>
        <w:pStyle w:val="a4"/>
        <w:numPr>
          <w:ilvl w:val="0"/>
          <w:numId w:val="24"/>
        </w:numPr>
        <w:tabs>
          <w:tab w:val="left" w:pos="851"/>
        </w:tabs>
        <w:ind w:left="0" w:firstLine="426"/>
        <w:jc w:val="both"/>
        <w:rPr>
          <w:rStyle w:val="a3"/>
          <w:color w:val="000000" w:themeColor="text1"/>
          <w:sz w:val="24"/>
          <w:szCs w:val="24"/>
          <w:u w:val="none"/>
        </w:rPr>
      </w:pPr>
      <w:r w:rsidRPr="00521420">
        <w:rPr>
          <w:rStyle w:val="a3"/>
          <w:color w:val="000000" w:themeColor="text1"/>
          <w:sz w:val="24"/>
          <w:szCs w:val="24"/>
          <w:u w:val="none"/>
        </w:rPr>
        <w:t xml:space="preserve">Zahorodnia A. Kulyk A. Personnel security as a key element of economic security at the enterpris. 3nd International conference on economics, accounting and finance (ICEAF). OÜ Scientific Center of Innovative Research, Estonia. December 15, 2023. Tallinn, Estonia. С. 101-103. DOI: 10.36690/ICEAF-2023 </w:t>
      </w:r>
    </w:p>
    <w:p w:rsidR="00C65DDE" w:rsidRPr="00521420" w:rsidRDefault="00C65DDE" w:rsidP="00521420">
      <w:pPr>
        <w:pStyle w:val="a4"/>
        <w:numPr>
          <w:ilvl w:val="0"/>
          <w:numId w:val="24"/>
        </w:numPr>
        <w:tabs>
          <w:tab w:val="left" w:pos="851"/>
        </w:tabs>
        <w:ind w:left="0" w:firstLine="426"/>
        <w:jc w:val="both"/>
        <w:rPr>
          <w:rStyle w:val="a3"/>
          <w:color w:val="000000" w:themeColor="text1"/>
          <w:sz w:val="24"/>
          <w:szCs w:val="24"/>
          <w:u w:val="none"/>
        </w:rPr>
      </w:pPr>
      <w:r w:rsidRPr="00521420">
        <w:rPr>
          <w:rStyle w:val="a3"/>
          <w:color w:val="000000" w:themeColor="text1"/>
          <w:sz w:val="24"/>
          <w:szCs w:val="24"/>
          <w:u w:val="none"/>
        </w:rPr>
        <w:t xml:space="preserve">Кулик А.В. Шлях до саморозвитку: основні підходи та помилки. Саморозвиток у професійному становленні освітянина та науковця. Світові тренди та українські традиції : матеріали всеукраїнського науково-педагогічного підвищення кваліфікації, 6 листопада - 17 грудня 2023 року. Львів-Торунь : Liha-Pres, 2023. 148 с. С.87-89. </w:t>
      </w:r>
      <w:hyperlink r:id="rId122" w:history="1">
        <w:r w:rsidRPr="00521420">
          <w:rPr>
            <w:rStyle w:val="a3"/>
            <w:sz w:val="24"/>
            <w:szCs w:val="24"/>
          </w:rPr>
          <w:t>https://cuesc.org.ua/images/informlist/advanced_training_PSAU.pdf</w:t>
        </w:r>
      </w:hyperlink>
    </w:p>
    <w:p w:rsidR="00792872" w:rsidRPr="00521420" w:rsidRDefault="00792872" w:rsidP="00521420">
      <w:pPr>
        <w:pStyle w:val="a4"/>
        <w:numPr>
          <w:ilvl w:val="0"/>
          <w:numId w:val="24"/>
        </w:numPr>
        <w:tabs>
          <w:tab w:val="left" w:pos="851"/>
        </w:tabs>
        <w:ind w:left="0" w:firstLine="426"/>
        <w:jc w:val="both"/>
        <w:rPr>
          <w:color w:val="000000" w:themeColor="text1"/>
          <w:sz w:val="24"/>
          <w:szCs w:val="24"/>
        </w:rPr>
      </w:pPr>
      <w:r w:rsidRPr="00521420">
        <w:rPr>
          <w:sz w:val="24"/>
          <w:szCs w:val="24"/>
        </w:rPr>
        <w:t>Сердюк Є.В. Актуальні питання захисту прав людини в авіаційних подіях/ Адвокатура України: Сучасний стан та перспективи розвитку. Збірник матеріалів V Міжнародної науково-</w:t>
      </w:r>
      <w:r w:rsidRPr="00521420">
        <w:rPr>
          <w:sz w:val="24"/>
          <w:szCs w:val="24"/>
        </w:rPr>
        <w:lastRenderedPageBreak/>
        <w:t>практичної конференції. м. Харків,</w:t>
      </w:r>
      <w:r w:rsidR="00C65DDE" w:rsidRPr="00521420">
        <w:rPr>
          <w:sz w:val="24"/>
          <w:szCs w:val="24"/>
        </w:rPr>
        <w:t xml:space="preserve"> </w:t>
      </w:r>
      <w:r w:rsidRPr="00521420">
        <w:rPr>
          <w:sz w:val="24"/>
          <w:szCs w:val="24"/>
        </w:rPr>
        <w:t xml:space="preserve">14 грудня 2023 р. с.120-122 Електронне наукове видання. </w:t>
      </w:r>
      <w:r w:rsidRPr="00521420">
        <w:rPr>
          <w:sz w:val="24"/>
          <w:szCs w:val="24"/>
          <w:lang w:val="en-US"/>
        </w:rPr>
        <w:t>URL</w:t>
      </w:r>
      <w:r w:rsidRPr="00521420">
        <w:rPr>
          <w:sz w:val="24"/>
          <w:szCs w:val="24"/>
        </w:rPr>
        <w:t xml:space="preserve">: </w:t>
      </w:r>
      <w:hyperlink r:id="rId123" w:history="1">
        <w:r w:rsidRPr="00521420">
          <w:rPr>
            <w:rStyle w:val="a3"/>
            <w:sz w:val="24"/>
            <w:szCs w:val="24"/>
          </w:rPr>
          <w:t>https://nauka.nlu.edu.ua/nauka/vnd/zbirnyky-naukovyh-konferenczij</w:t>
        </w:r>
      </w:hyperlink>
    </w:p>
    <w:p w:rsidR="00521420" w:rsidRPr="00521420" w:rsidRDefault="007246B5" w:rsidP="00521420">
      <w:pPr>
        <w:pStyle w:val="a4"/>
        <w:numPr>
          <w:ilvl w:val="0"/>
          <w:numId w:val="24"/>
        </w:numPr>
        <w:tabs>
          <w:tab w:val="left" w:pos="851"/>
        </w:tabs>
        <w:ind w:left="0" w:firstLine="426"/>
        <w:jc w:val="both"/>
        <w:rPr>
          <w:color w:val="000000" w:themeColor="text1"/>
          <w:sz w:val="24"/>
          <w:szCs w:val="24"/>
        </w:rPr>
      </w:pPr>
      <w:r w:rsidRPr="00521420">
        <w:rPr>
          <w:bCs/>
          <w:iCs/>
          <w:color w:val="000000" w:themeColor="text1"/>
          <w:sz w:val="24"/>
          <w:szCs w:val="24"/>
          <w:lang w:val="ru-RU"/>
        </w:rPr>
        <w:t>Tetiana Fedorenko</w:t>
      </w:r>
      <w:r w:rsidRPr="00521420">
        <w:rPr>
          <w:bCs/>
          <w:i/>
          <w:iCs/>
          <w:color w:val="000000" w:themeColor="text1"/>
          <w:sz w:val="24"/>
          <w:szCs w:val="24"/>
          <w:lang w:val="ru-RU"/>
        </w:rPr>
        <w:t xml:space="preserve"> </w:t>
      </w:r>
      <w:r w:rsidRPr="00521420">
        <w:rPr>
          <w:bCs/>
          <w:color w:val="000000" w:themeColor="text1"/>
          <w:sz w:val="24"/>
          <w:szCs w:val="24"/>
          <w:lang w:val="ru-RU"/>
        </w:rPr>
        <w:t xml:space="preserve">THE MAIN ASPECTS OF THE IMPLEMENTATION OF THE THEORETICAL MODEL OF THE MEDIATION PROCESS. </w:t>
      </w:r>
      <w:r w:rsidRPr="00521420">
        <w:rPr>
          <w:bCs/>
          <w:i/>
          <w:color w:val="000000" w:themeColor="text1"/>
          <w:sz w:val="24"/>
          <w:szCs w:val="24"/>
          <w:lang w:val="ru-RU"/>
        </w:rPr>
        <w:t>3nd International conference on economics, accounting and finance</w:t>
      </w:r>
      <w:r w:rsidRPr="00521420">
        <w:rPr>
          <w:bCs/>
          <w:color w:val="000000" w:themeColor="text1"/>
          <w:sz w:val="24"/>
          <w:szCs w:val="24"/>
          <w:lang w:val="ru-RU"/>
        </w:rPr>
        <w:t xml:space="preserve"> (ICEAF). December 15, 2023 – </w:t>
      </w:r>
      <w:r w:rsidRPr="00521420">
        <w:rPr>
          <w:bCs/>
          <w:color w:val="000000" w:themeColor="text1"/>
          <w:sz w:val="24"/>
          <w:szCs w:val="24"/>
          <w:lang w:val="en-US"/>
        </w:rPr>
        <w:t xml:space="preserve">P. – 80-83. </w:t>
      </w:r>
      <w:r w:rsidRPr="00521420">
        <w:rPr>
          <w:color w:val="000000" w:themeColor="text1"/>
          <w:sz w:val="24"/>
          <w:szCs w:val="24"/>
        </w:rPr>
        <w:t>URL:</w:t>
      </w:r>
      <w:r w:rsidRPr="00521420">
        <w:rPr>
          <w:color w:val="000000" w:themeColor="text1"/>
          <w:sz w:val="24"/>
          <w:szCs w:val="24"/>
          <w:lang w:val="en-US"/>
        </w:rPr>
        <w:t xml:space="preserve"> </w:t>
      </w:r>
      <w:hyperlink r:id="rId124" w:history="1">
        <w:r w:rsidR="001F1BBC" w:rsidRPr="00521420">
          <w:rPr>
            <w:rStyle w:val="a3"/>
            <w:bCs/>
            <w:sz w:val="24"/>
            <w:szCs w:val="24"/>
            <w:lang w:val="en-US"/>
          </w:rPr>
          <w:t>https://conf.scnchub.com/index.php/ICEAF/ICEAF-2023/paper/view/692/186</w:t>
        </w:r>
      </w:hyperlink>
    </w:p>
    <w:p w:rsidR="00002162" w:rsidRPr="00521420" w:rsidRDefault="007246B5" w:rsidP="00521420">
      <w:pPr>
        <w:pStyle w:val="a4"/>
        <w:numPr>
          <w:ilvl w:val="0"/>
          <w:numId w:val="24"/>
        </w:numPr>
        <w:tabs>
          <w:tab w:val="left" w:pos="851"/>
        </w:tabs>
        <w:ind w:left="0" w:firstLine="426"/>
        <w:jc w:val="both"/>
        <w:rPr>
          <w:color w:val="000000" w:themeColor="text1"/>
          <w:sz w:val="24"/>
          <w:szCs w:val="24"/>
        </w:rPr>
      </w:pPr>
      <w:r w:rsidRPr="00521420">
        <w:rPr>
          <w:bCs/>
          <w:color w:val="000000" w:themeColor="text1"/>
          <w:sz w:val="24"/>
          <w:szCs w:val="24"/>
          <w:lang w:val="en-US"/>
        </w:rPr>
        <w:t xml:space="preserve"> </w:t>
      </w:r>
      <w:r w:rsidR="00002162" w:rsidRPr="00521420">
        <w:rPr>
          <w:color w:val="000000" w:themeColor="text1"/>
          <w:sz w:val="24"/>
          <w:szCs w:val="24"/>
        </w:rPr>
        <w:t>Гедульянов В.Е. Подальше удосконалення функціонування Парламенту України: європеїзація діяльності. Правова парадигма відновлення України: проблеми та перспективи: Матеріали ХІV Міжнародної науково-практичної конференції, м. Київ, Національний авіаційний університет, 23 лютого 2024 р.  Тернопіль: Вектор, 2024. С. 196-198.</w:t>
      </w:r>
    </w:p>
    <w:p w:rsidR="00521420" w:rsidRPr="00521420" w:rsidRDefault="00521420" w:rsidP="00521420">
      <w:pPr>
        <w:pStyle w:val="a4"/>
        <w:numPr>
          <w:ilvl w:val="0"/>
          <w:numId w:val="24"/>
        </w:numPr>
        <w:tabs>
          <w:tab w:val="left" w:pos="851"/>
        </w:tabs>
        <w:ind w:left="0" w:firstLine="426"/>
        <w:jc w:val="both"/>
        <w:rPr>
          <w:sz w:val="24"/>
          <w:szCs w:val="24"/>
        </w:rPr>
      </w:pPr>
      <w:r w:rsidRPr="00521420">
        <w:rPr>
          <w:sz w:val="24"/>
          <w:szCs w:val="24"/>
        </w:rPr>
        <w:t xml:space="preserve">Орловська І.Г. Мотивація здобувачів освіти як обов’язкова складова успішної правничої освіти. Матеріали XLII-ої Міжнародної науково-практичної конференції «Сучасні аспекти модернізації науки: стан, проблеми, тенденції розвитку». / за ред. І.В. Жукової, Є.О. Романенка. м. Мілан (Італія): ВАДНД, 07 березня 2024 р. с. 301. </w:t>
      </w:r>
      <w:r w:rsidRPr="00521420">
        <w:rPr>
          <w:sz w:val="24"/>
          <w:szCs w:val="24"/>
          <w:lang w:val="en-US"/>
        </w:rPr>
        <w:t>URL</w:t>
      </w:r>
      <w:r w:rsidRPr="00521420">
        <w:rPr>
          <w:sz w:val="24"/>
          <w:szCs w:val="24"/>
        </w:rPr>
        <w:t xml:space="preserve">: </w:t>
      </w:r>
      <w:hyperlink r:id="rId125" w:history="1">
        <w:r w:rsidRPr="00521420">
          <w:rPr>
            <w:rStyle w:val="a3"/>
            <w:sz w:val="24"/>
            <w:szCs w:val="24"/>
            <w:lang w:val="en-US"/>
          </w:rPr>
          <w:t>http</w:t>
        </w:r>
        <w:r w:rsidRPr="00521420">
          <w:rPr>
            <w:rStyle w:val="a3"/>
            <w:sz w:val="24"/>
            <w:szCs w:val="24"/>
          </w:rPr>
          <w:t>://</w:t>
        </w:r>
        <w:r w:rsidRPr="00521420">
          <w:rPr>
            <w:rStyle w:val="a3"/>
            <w:sz w:val="24"/>
            <w:szCs w:val="24"/>
            <w:lang w:val="en-US"/>
          </w:rPr>
          <w:t>perspectives</w:t>
        </w:r>
        <w:r w:rsidRPr="00521420">
          <w:rPr>
            <w:rStyle w:val="a3"/>
            <w:sz w:val="24"/>
            <w:szCs w:val="24"/>
          </w:rPr>
          <w:t>.</w:t>
        </w:r>
        <w:r w:rsidRPr="00521420">
          <w:rPr>
            <w:rStyle w:val="a3"/>
            <w:sz w:val="24"/>
            <w:szCs w:val="24"/>
            <w:lang w:val="en-US"/>
          </w:rPr>
          <w:t>pp</w:t>
        </w:r>
        <w:r w:rsidRPr="00521420">
          <w:rPr>
            <w:rStyle w:val="a3"/>
            <w:sz w:val="24"/>
            <w:szCs w:val="24"/>
          </w:rPr>
          <w:t>.</w:t>
        </w:r>
        <w:r w:rsidRPr="00521420">
          <w:rPr>
            <w:rStyle w:val="a3"/>
            <w:sz w:val="24"/>
            <w:szCs w:val="24"/>
            <w:lang w:val="en-US"/>
          </w:rPr>
          <w:t>ua</w:t>
        </w:r>
        <w:r w:rsidRPr="00521420">
          <w:rPr>
            <w:rStyle w:val="a3"/>
            <w:sz w:val="24"/>
            <w:szCs w:val="24"/>
          </w:rPr>
          <w:t>/</w:t>
        </w:r>
        <w:r w:rsidRPr="00521420">
          <w:rPr>
            <w:rStyle w:val="a3"/>
            <w:sz w:val="24"/>
            <w:szCs w:val="24"/>
            <w:lang w:val="en-US"/>
          </w:rPr>
          <w:t>public</w:t>
        </w:r>
        <w:r w:rsidRPr="00521420">
          <w:rPr>
            <w:rStyle w:val="a3"/>
            <w:sz w:val="24"/>
            <w:szCs w:val="24"/>
          </w:rPr>
          <w:t>/</w:t>
        </w:r>
        <w:r w:rsidRPr="00521420">
          <w:rPr>
            <w:rStyle w:val="a3"/>
            <w:sz w:val="24"/>
            <w:szCs w:val="24"/>
            <w:lang w:val="en-US"/>
          </w:rPr>
          <w:t>site</w:t>
        </w:r>
        <w:r w:rsidRPr="00521420">
          <w:rPr>
            <w:rStyle w:val="a3"/>
            <w:sz w:val="24"/>
            <w:szCs w:val="24"/>
          </w:rPr>
          <w:t>/</w:t>
        </w:r>
        <w:r w:rsidRPr="00521420">
          <w:rPr>
            <w:rStyle w:val="a3"/>
            <w:sz w:val="24"/>
            <w:szCs w:val="24"/>
            <w:lang w:val="en-US"/>
          </w:rPr>
          <w:t>conferency</w:t>
        </w:r>
        <w:r w:rsidRPr="00521420">
          <w:rPr>
            <w:rStyle w:val="a3"/>
            <w:sz w:val="24"/>
            <w:szCs w:val="24"/>
          </w:rPr>
          <w:t>/</w:t>
        </w:r>
        <w:r w:rsidRPr="00521420">
          <w:rPr>
            <w:rStyle w:val="a3"/>
            <w:sz w:val="24"/>
            <w:szCs w:val="24"/>
            <w:lang w:val="en-US"/>
          </w:rPr>
          <w:t>conf</w:t>
        </w:r>
        <w:r w:rsidRPr="00521420">
          <w:rPr>
            <w:rStyle w:val="a3"/>
            <w:sz w:val="24"/>
            <w:szCs w:val="24"/>
          </w:rPr>
          <w:t>-42.</w:t>
        </w:r>
        <w:r w:rsidRPr="00521420">
          <w:rPr>
            <w:rStyle w:val="a3"/>
            <w:sz w:val="24"/>
            <w:szCs w:val="24"/>
            <w:lang w:val="en-US"/>
          </w:rPr>
          <w:t>pdf</w:t>
        </w:r>
      </w:hyperlink>
    </w:p>
    <w:p w:rsidR="007246B5" w:rsidRPr="00521420" w:rsidRDefault="007246B5" w:rsidP="00521420">
      <w:pPr>
        <w:pStyle w:val="a4"/>
        <w:numPr>
          <w:ilvl w:val="0"/>
          <w:numId w:val="24"/>
        </w:numPr>
        <w:tabs>
          <w:tab w:val="left" w:pos="851"/>
        </w:tabs>
        <w:ind w:left="0" w:firstLine="426"/>
        <w:jc w:val="both"/>
        <w:rPr>
          <w:rStyle w:val="a3"/>
          <w:color w:val="000000" w:themeColor="text1"/>
          <w:sz w:val="24"/>
          <w:szCs w:val="24"/>
          <w:u w:val="none"/>
        </w:rPr>
      </w:pPr>
      <w:r w:rsidRPr="00521420">
        <w:rPr>
          <w:bCs/>
          <w:color w:val="000000" w:themeColor="text1"/>
          <w:sz w:val="24"/>
          <w:szCs w:val="24"/>
          <w:lang w:val="ru-RU" w:bidi="ru-RU"/>
        </w:rPr>
        <w:t xml:space="preserve">Федоренко Т. В. </w:t>
      </w:r>
      <w:r w:rsidRPr="00521420">
        <w:rPr>
          <w:color w:val="000000" w:themeColor="text1"/>
          <w:sz w:val="24"/>
          <w:szCs w:val="24"/>
          <w:lang w:val="ru-RU"/>
        </w:rPr>
        <w:t xml:space="preserve">Особливості медіації в окремих сферах суспільних відносин. </w:t>
      </w:r>
      <w:r w:rsidRPr="00521420">
        <w:rPr>
          <w:i/>
          <w:color w:val="000000" w:themeColor="text1"/>
          <w:sz w:val="24"/>
          <w:szCs w:val="24"/>
          <w:lang w:val="ru-RU"/>
        </w:rPr>
        <w:t>Молодь: освіта, наука, духовність.</w:t>
      </w:r>
      <w:r w:rsidRPr="00521420">
        <w:rPr>
          <w:color w:val="000000" w:themeColor="text1"/>
          <w:sz w:val="24"/>
          <w:szCs w:val="24"/>
          <w:lang w:val="ru-RU"/>
        </w:rPr>
        <w:t xml:space="preserve"> Збірник матеріалів XXІ Всеукраїнської науково-практичної конференції студентів і молодих вчених (м. Київ, 16-18 квітня 2024 р.) С. 504-508.</w:t>
      </w:r>
      <w:r w:rsidRPr="00521420">
        <w:rPr>
          <w:color w:val="000000" w:themeColor="text1"/>
          <w:sz w:val="24"/>
          <w:szCs w:val="24"/>
        </w:rPr>
        <w:t xml:space="preserve"> URL:</w:t>
      </w:r>
      <w:r w:rsidRPr="00521420">
        <w:rPr>
          <w:sz w:val="24"/>
          <w:szCs w:val="24"/>
        </w:rPr>
        <w:t xml:space="preserve"> </w:t>
      </w:r>
      <w:hyperlink r:id="rId126" w:history="1">
        <w:r w:rsidRPr="00521420">
          <w:rPr>
            <w:rStyle w:val="a3"/>
            <w:sz w:val="24"/>
            <w:szCs w:val="24"/>
            <w:lang w:val="ru-RU"/>
          </w:rPr>
          <w:t>https://uu.edu.ua/upload/Nauka/Molod_osvita_nauka_duhovnist/ 2024/molod24.pdf</w:t>
        </w:r>
      </w:hyperlink>
    </w:p>
    <w:p w:rsidR="00002162" w:rsidRPr="00521420" w:rsidRDefault="00002162" w:rsidP="00521420">
      <w:pPr>
        <w:pStyle w:val="a4"/>
        <w:numPr>
          <w:ilvl w:val="0"/>
          <w:numId w:val="24"/>
        </w:numPr>
        <w:tabs>
          <w:tab w:val="left" w:pos="851"/>
        </w:tabs>
        <w:ind w:left="0" w:firstLine="426"/>
        <w:jc w:val="both"/>
        <w:rPr>
          <w:rStyle w:val="a3"/>
          <w:color w:val="000000" w:themeColor="text1"/>
          <w:sz w:val="24"/>
          <w:szCs w:val="24"/>
          <w:u w:val="none"/>
        </w:rPr>
      </w:pPr>
      <w:r w:rsidRPr="00521420">
        <w:rPr>
          <w:rStyle w:val="a3"/>
          <w:color w:val="000000" w:themeColor="text1"/>
          <w:sz w:val="24"/>
          <w:szCs w:val="24"/>
          <w:u w:val="none"/>
        </w:rPr>
        <w:t xml:space="preserve">Гедульянов В.Е. Конституційний статус Верховної Ради України: дефініція та підходи до визначення елементного складу. Правові засади організації та здійснення публічної влади : збірник тез VІІ Міжнародної науково-практичної конференції, присвяченої світлій пам’яті доктора юридичних наук, професора, академіка-засновника НАПрНУ, першого Голови Конституційного Суду України Леоніда Петровича Юзькова (м. Хмельницький, 17 травня 2024 року). Хмельницький : Хмельницький університет управління та права імені Леоніда Юзькова, 2024. С. 58-60. </w:t>
      </w:r>
    </w:p>
    <w:p w:rsidR="00002162" w:rsidRPr="00521420" w:rsidRDefault="00002162" w:rsidP="00521420">
      <w:pPr>
        <w:pStyle w:val="a4"/>
        <w:numPr>
          <w:ilvl w:val="0"/>
          <w:numId w:val="24"/>
        </w:numPr>
        <w:tabs>
          <w:tab w:val="left" w:pos="851"/>
        </w:tabs>
        <w:ind w:left="0" w:firstLine="426"/>
        <w:jc w:val="both"/>
        <w:rPr>
          <w:rStyle w:val="a3"/>
          <w:color w:val="000000" w:themeColor="text1"/>
          <w:sz w:val="24"/>
          <w:szCs w:val="24"/>
          <w:u w:val="none"/>
        </w:rPr>
      </w:pPr>
      <w:r w:rsidRPr="00521420">
        <w:rPr>
          <w:rStyle w:val="a3"/>
          <w:color w:val="000000" w:themeColor="text1"/>
          <w:sz w:val="24"/>
          <w:szCs w:val="24"/>
          <w:u w:val="none"/>
        </w:rPr>
        <w:t>Гедульянов В.Е. Інститут представницької демократії: конституційні цінності та принципи. Цінність Конституції України в сучасних умовах: матеріали Міжнародної наукової конференції з нагоди Дня Конституції України (20 червня 2024 року): ел. збірник / Київ: Київський національний університет імені Тараса Шевченка, 2024. С. 35-37.</w:t>
      </w:r>
    </w:p>
    <w:p w:rsidR="00980FD8" w:rsidRPr="00521420" w:rsidRDefault="00980FD8"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Баклан О.В. ОСНОВНІ ОБ’ЄКТИ БЕЗПЕКИ, ГРОМАДСЬКИЙ КОНТРОЛЬ, ПРИНЦИП ЧЕСНОСТІ  ЯК  АТРИБУТИ  ОЗДОРОВЛЕННЯ ПУБЛІЧНОЇ ВЛАДИ. Публічна служба: вектори реформування в умовах воєнного стану : зб. наук. матеріалів Всеукр. наук.-практ. круглого столу з нагоди Дня держ.служби (21 червня 2024 р.) м. Харків </w:t>
      </w:r>
      <w:hyperlink r:id="rId127" w:history="1">
        <w:r w:rsidRPr="00521420">
          <w:rPr>
            <w:rStyle w:val="a3"/>
            <w:sz w:val="24"/>
            <w:szCs w:val="24"/>
          </w:rPr>
          <w:t>https://nauka.nlu.edu.ua/nauka/wp-content/uploads/2024/07/zbirnyk-konf.-21-chervnya.pdf</w:t>
        </w:r>
      </w:hyperlink>
    </w:p>
    <w:p w:rsidR="00FA236D" w:rsidRPr="00521420" w:rsidRDefault="00FA236D"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Попов Г.В. Співробітник міжнародної оборонної компанії як суб’єкт кримінального правопорушення // Інноваційні рішення в сучасній науці, освіті та практиці: Збірник тез доповідей ІІ Міжнародної науково-практичної конференції (наукове видання), 15-16 жовтня 2024 р. : у 2 ч. Київ: НТУ, 2024. Ч.2. С. 350 – 353. URL: </w:t>
      </w:r>
      <w:hyperlink r:id="rId128" w:history="1">
        <w:r w:rsidRPr="00521420">
          <w:rPr>
            <w:rStyle w:val="a3"/>
            <w:sz w:val="24"/>
            <w:szCs w:val="24"/>
          </w:rPr>
          <w:t>https://drive.google.com/file/d/1RPtJUmNlwejhWs7_k-XMzXI3yoyP9pFq/view</w:t>
        </w:r>
      </w:hyperlink>
    </w:p>
    <w:p w:rsidR="00983498" w:rsidRPr="00521420" w:rsidRDefault="00983498"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Женжера С.В. Мобілізація, як комплексне суспільне завдання воєнного та мирного часу. Актуальні питання сучасної стратегії розвитку України: виклики, пріоритети та прогнози: збірник наукових праць / Кадлубович Т.І., Савич В.О., Дабіжа В. В. та ін. м. Київ, 28 листопада 2024 р. – К.: Університет «Україна», 2024 р. С. 129-132. DOI: </w:t>
      </w:r>
      <w:hyperlink r:id="rId129" w:history="1">
        <w:r w:rsidRPr="00521420">
          <w:rPr>
            <w:rStyle w:val="a3"/>
            <w:sz w:val="24"/>
            <w:szCs w:val="24"/>
          </w:rPr>
          <w:t>https://doi.org/10.36994/978-966-388-710-4-2024-200</w:t>
        </w:r>
      </w:hyperlink>
    </w:p>
    <w:p w:rsidR="007246B5" w:rsidRPr="00521420" w:rsidRDefault="007246B5" w:rsidP="00521420">
      <w:pPr>
        <w:pStyle w:val="a4"/>
        <w:numPr>
          <w:ilvl w:val="0"/>
          <w:numId w:val="24"/>
        </w:numPr>
        <w:tabs>
          <w:tab w:val="left" w:pos="851"/>
        </w:tabs>
        <w:ind w:left="0" w:firstLine="426"/>
        <w:jc w:val="both"/>
        <w:rPr>
          <w:bCs/>
          <w:color w:val="000000" w:themeColor="text1"/>
          <w:sz w:val="24"/>
          <w:szCs w:val="24"/>
          <w:lang w:bidi="ru-RU"/>
        </w:rPr>
      </w:pPr>
      <w:r w:rsidRPr="00521420">
        <w:rPr>
          <w:bCs/>
          <w:iCs/>
          <w:color w:val="000000" w:themeColor="text1"/>
          <w:sz w:val="24"/>
          <w:szCs w:val="24"/>
          <w:lang w:val="ru-RU"/>
        </w:rPr>
        <w:t>Tetiana Fedorenko</w:t>
      </w:r>
      <w:r w:rsidRPr="00521420">
        <w:rPr>
          <w:bCs/>
          <w:i/>
          <w:iCs/>
          <w:color w:val="000000" w:themeColor="text1"/>
          <w:sz w:val="24"/>
          <w:szCs w:val="24"/>
          <w:lang w:val="en-US"/>
        </w:rPr>
        <w:t xml:space="preserve"> </w:t>
      </w:r>
      <w:r w:rsidRPr="00521420">
        <w:rPr>
          <w:color w:val="000000" w:themeColor="text1"/>
          <w:sz w:val="24"/>
          <w:szCs w:val="24"/>
        </w:rPr>
        <w:t xml:space="preserve">ARTIFICIAL INTELLIGENCE IN EDUCATION: PROBLEMS AND PROSPECTS. </w:t>
      </w:r>
      <w:r w:rsidRPr="00521420">
        <w:rPr>
          <w:i/>
          <w:color w:val="000000" w:themeColor="text1"/>
          <w:sz w:val="24"/>
          <w:szCs w:val="24"/>
        </w:rPr>
        <w:t>4th International conference on corporation management.</w:t>
      </w:r>
      <w:r w:rsidRPr="00521420">
        <w:rPr>
          <w:color w:val="000000" w:themeColor="text1"/>
          <w:sz w:val="24"/>
          <w:szCs w:val="24"/>
        </w:rPr>
        <w:t xml:space="preserve"> Р. 38-39. URL: </w:t>
      </w:r>
      <w:hyperlink r:id="rId130" w:history="1">
        <w:r w:rsidRPr="00521420">
          <w:rPr>
            <w:rStyle w:val="a3"/>
            <w:sz w:val="24"/>
            <w:szCs w:val="24"/>
          </w:rPr>
          <w:t>https://conf.scnchub.com/index.php/ICCM/ICCM-2024/paper/view/735</w:t>
        </w:r>
        <w:r w:rsidRPr="00521420">
          <w:rPr>
            <w:rStyle w:val="a3"/>
            <w:sz w:val="24"/>
            <w:szCs w:val="24"/>
            <w:lang w:val="en-US"/>
          </w:rPr>
          <w:t xml:space="preserve"> </w:t>
        </w:r>
        <w:r w:rsidRPr="00521420">
          <w:rPr>
            <w:rStyle w:val="a3"/>
            <w:sz w:val="24"/>
            <w:szCs w:val="24"/>
          </w:rPr>
          <w:t>/206</w:t>
        </w:r>
      </w:hyperlink>
      <w:r w:rsidRPr="00521420">
        <w:rPr>
          <w:color w:val="000000" w:themeColor="text1"/>
          <w:sz w:val="24"/>
          <w:szCs w:val="24"/>
        </w:rPr>
        <w:t xml:space="preserve"> </w:t>
      </w:r>
      <w:r w:rsidRPr="00521420">
        <w:rPr>
          <w:bCs/>
          <w:color w:val="000000" w:themeColor="text1"/>
          <w:sz w:val="24"/>
          <w:szCs w:val="24"/>
          <w:lang w:bidi="ru-RU"/>
        </w:rPr>
        <w:t>(</w:t>
      </w:r>
      <w:r w:rsidRPr="00521420">
        <w:rPr>
          <w:b/>
          <w:bCs/>
          <w:color w:val="000000" w:themeColor="text1"/>
          <w:sz w:val="24"/>
          <w:szCs w:val="24"/>
          <w:lang w:bidi="ru-RU"/>
        </w:rPr>
        <w:t>іноземне видання).</w:t>
      </w:r>
    </w:p>
    <w:p w:rsidR="007246B5" w:rsidRPr="00521420" w:rsidRDefault="007246B5" w:rsidP="00521420">
      <w:pPr>
        <w:pStyle w:val="a4"/>
        <w:numPr>
          <w:ilvl w:val="0"/>
          <w:numId w:val="24"/>
        </w:numPr>
        <w:tabs>
          <w:tab w:val="left" w:pos="851"/>
        </w:tabs>
        <w:ind w:left="0" w:firstLine="426"/>
        <w:jc w:val="both"/>
        <w:rPr>
          <w:rStyle w:val="a3"/>
          <w:color w:val="000000" w:themeColor="text1"/>
          <w:sz w:val="24"/>
          <w:szCs w:val="24"/>
          <w:u w:val="none"/>
        </w:rPr>
      </w:pPr>
      <w:r w:rsidRPr="00521420">
        <w:rPr>
          <w:bCs/>
          <w:color w:val="000000" w:themeColor="text1"/>
          <w:sz w:val="24"/>
          <w:szCs w:val="24"/>
          <w:lang w:val="ru-RU" w:bidi="ru-RU"/>
        </w:rPr>
        <w:t xml:space="preserve">Федоренко Т. В. </w:t>
      </w:r>
      <w:r w:rsidRPr="00521420">
        <w:rPr>
          <w:bCs/>
          <w:color w:val="000000" w:themeColor="text1"/>
          <w:sz w:val="24"/>
          <w:szCs w:val="24"/>
          <w:lang w:bidi="ru-RU"/>
        </w:rPr>
        <w:t>Інклюзія як гарантія прав людини.</w:t>
      </w:r>
      <w:r w:rsidRPr="00521420">
        <w:rPr>
          <w:color w:val="000000" w:themeColor="text1"/>
          <w:sz w:val="24"/>
          <w:szCs w:val="24"/>
        </w:rPr>
        <w:t xml:space="preserve"> </w:t>
      </w:r>
      <w:r w:rsidRPr="00521420">
        <w:rPr>
          <w:i/>
          <w:color w:val="000000" w:themeColor="text1"/>
          <w:sz w:val="24"/>
          <w:szCs w:val="24"/>
          <w:lang w:val="ru-RU"/>
        </w:rPr>
        <w:t>Інклюзивне освітнє середовище: проблеми, перспективи та кращі практики.</w:t>
      </w:r>
      <w:r w:rsidRPr="00521420">
        <w:rPr>
          <w:color w:val="000000" w:themeColor="text1"/>
          <w:sz w:val="24"/>
          <w:szCs w:val="24"/>
          <w:lang w:val="ru-RU"/>
        </w:rPr>
        <w:t xml:space="preserve"> </w:t>
      </w:r>
      <w:r w:rsidRPr="00521420">
        <w:rPr>
          <w:color w:val="000000" w:themeColor="text1"/>
          <w:sz w:val="24"/>
          <w:szCs w:val="24"/>
        </w:rPr>
        <w:t xml:space="preserve">Матеріали ХХІV Міжнародної науково-практичної конференції (м. Київ, 26—28 листопада 2024 р.) С. – 177-179. URL: </w:t>
      </w:r>
      <w:hyperlink r:id="rId131" w:history="1">
        <w:r w:rsidRPr="00521420">
          <w:rPr>
            <w:rStyle w:val="a3"/>
            <w:sz w:val="24"/>
            <w:szCs w:val="24"/>
          </w:rPr>
          <w:t>https://uu.edu.ua/upload/Conference/inclusivne_osvitne_seredovische/2024/inkluzija24_2.pdf</w:t>
        </w:r>
      </w:hyperlink>
    </w:p>
    <w:p w:rsidR="00FA236D" w:rsidRPr="00521420" w:rsidRDefault="00983498"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lastRenderedPageBreak/>
        <w:t xml:space="preserve">Байдюк В.Б. Женжера С.В. Права людини в есхатологічній перспективі: війна, страждання і надія у Христі. Права людини: історія та сучасність: збірник наукових праць / Таланчук П.М., Фаст О.О., Ізуїта П.О. та ін./, м. Київ, 05 грудня 2024 р. К.: Університет «Україна», 2025 р. С. 55 – 58. </w:t>
      </w:r>
      <w:hyperlink r:id="rId132" w:history="1">
        <w:r w:rsidR="008E1026" w:rsidRPr="00ED45C6">
          <w:rPr>
            <w:rStyle w:val="a3"/>
            <w:sz w:val="24"/>
            <w:szCs w:val="24"/>
          </w:rPr>
          <w:t>https://uu.edu.ua/upload/Nauka/Novini/Inshi_naukovi_zahodi/2024/ zbirn_nauk_prac_prava_ludin_istoria_ta_suchasnist_05122024.pdf</w:t>
        </w:r>
      </w:hyperlink>
    </w:p>
    <w:p w:rsidR="00C65DDE" w:rsidRPr="00521420" w:rsidRDefault="00C65DDE"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Кулик А.В., Слєба А.В. Універсальні аспекти забезпечення та захисту прав і свобод людини та громадянина. Права людини: історія та сучасність: збірник наукових праць / Таланчук П.М., Фаст О.О., Ізуїта П.О. та ін./, м. Київ, 05 грудня 2024 р. К.: Університет «Україна», 2025 р. </w:t>
      </w:r>
      <w:r w:rsidR="008E1026">
        <w:rPr>
          <w:color w:val="000000" w:themeColor="text1"/>
          <w:sz w:val="24"/>
          <w:szCs w:val="24"/>
        </w:rPr>
        <w:t xml:space="preserve">146 с. </w:t>
      </w:r>
      <w:r w:rsidRPr="00521420">
        <w:rPr>
          <w:color w:val="000000" w:themeColor="text1"/>
          <w:sz w:val="24"/>
          <w:szCs w:val="24"/>
        </w:rPr>
        <w:t xml:space="preserve">С. 132-135. </w:t>
      </w:r>
      <w:hyperlink r:id="rId133" w:history="1">
        <w:r w:rsidR="008E1026" w:rsidRPr="00ED45C6">
          <w:rPr>
            <w:rStyle w:val="a3"/>
            <w:sz w:val="24"/>
            <w:szCs w:val="24"/>
          </w:rPr>
          <w:t>https://uu.edu.ua/upload/Nauka/Novini/Inshi_naukovi_ zahodi/2024/zbirn_nauk_prac_prava_ludin_istoria_ta_suchasnist_05122024.pdf</w:t>
        </w:r>
      </w:hyperlink>
    </w:p>
    <w:p w:rsidR="001B1B1E" w:rsidRPr="00521420" w:rsidRDefault="001B1B1E"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lang w:val="ru-RU"/>
        </w:rPr>
        <w:t xml:space="preserve">Лесько А.М., </w:t>
      </w:r>
      <w:r w:rsidRPr="00521420">
        <w:rPr>
          <w:b/>
          <w:color w:val="000000" w:themeColor="text1"/>
          <w:sz w:val="24"/>
          <w:szCs w:val="24"/>
          <w:lang w:val="ru-RU"/>
        </w:rPr>
        <w:t>Фаст О.О.</w:t>
      </w:r>
      <w:r w:rsidRPr="00521420">
        <w:rPr>
          <w:color w:val="000000" w:themeColor="text1"/>
          <w:sz w:val="24"/>
          <w:szCs w:val="24"/>
          <w:lang w:val="ru-RU"/>
        </w:rPr>
        <w:t xml:space="preserve"> Міжнародно-правові аспекти захисту прав та свобод людини і громадянина. </w:t>
      </w:r>
      <w:r w:rsidR="00C65DDE" w:rsidRPr="00521420">
        <w:rPr>
          <w:color w:val="000000" w:themeColor="text1"/>
          <w:sz w:val="24"/>
          <w:szCs w:val="24"/>
        </w:rPr>
        <w:t xml:space="preserve">Права людини: історія та сучасність: збірник наукових праць / Таланчук П.М., Фаст О.О., Ізуїта П.О. та ін./, м. Київ, 05 грудня 2024 р. К.: Університет «Україна», 2025 р. </w:t>
      </w:r>
      <w:r w:rsidRPr="00521420">
        <w:rPr>
          <w:color w:val="000000" w:themeColor="text1"/>
          <w:sz w:val="24"/>
          <w:szCs w:val="24"/>
          <w:lang w:val="ru-RU"/>
        </w:rPr>
        <w:t>146с. С. 102</w:t>
      </w:r>
      <w:r w:rsidRPr="00521420">
        <w:rPr>
          <w:color w:val="000000" w:themeColor="text1"/>
          <w:sz w:val="24"/>
          <w:szCs w:val="24"/>
        </w:rPr>
        <w:t>-</w:t>
      </w:r>
      <w:r w:rsidRPr="00521420">
        <w:rPr>
          <w:color w:val="000000" w:themeColor="text1"/>
          <w:sz w:val="24"/>
          <w:szCs w:val="24"/>
          <w:lang w:val="ru-RU"/>
        </w:rPr>
        <w:t>106.</w:t>
      </w:r>
      <w:r w:rsidRPr="00521420">
        <w:rPr>
          <w:color w:val="000000" w:themeColor="text1"/>
          <w:sz w:val="24"/>
          <w:szCs w:val="24"/>
        </w:rPr>
        <w:t xml:space="preserve"> </w:t>
      </w:r>
      <w:hyperlink r:id="rId134" w:history="1">
        <w:r w:rsidR="008E1026" w:rsidRPr="00ED45C6">
          <w:rPr>
            <w:rStyle w:val="a3"/>
            <w:sz w:val="24"/>
            <w:szCs w:val="24"/>
          </w:rPr>
          <w:t>https://uu.edu.ua/upload/Nauka/Novini/Inshi_naukovi_zahodi/2024/ zbirn_nauk_prac_prava_ludin_istoria_ta_suchasnist_05122024.pdf</w:t>
        </w:r>
      </w:hyperlink>
    </w:p>
    <w:p w:rsidR="00FA236D" w:rsidRPr="00521420" w:rsidRDefault="00FA236D"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Попов Г.В. Актуальні аспекти тлумачення змісту поняття «потерпілий» у кримінальному процесі // Права людини: історія та сучасність: збірник наукових праць / Таланчук П.М., Фаст О.О., Ізуїта П.О. та ін./ м. Київ, 05 грудня 2024 р. – К.: Університет «Україна», 2025 р. 146 с. С. 123 – 126. </w:t>
      </w:r>
      <w:bookmarkStart w:id="5" w:name="_GoBack"/>
      <w:bookmarkEnd w:id="5"/>
      <w:r w:rsidR="00EB2874">
        <w:rPr>
          <w:color w:val="000000" w:themeColor="text1"/>
          <w:sz w:val="24"/>
          <w:szCs w:val="24"/>
        </w:rPr>
        <w:fldChar w:fldCharType="begin"/>
      </w:r>
      <w:r w:rsidR="00EB2874">
        <w:rPr>
          <w:color w:val="000000" w:themeColor="text1"/>
          <w:sz w:val="24"/>
          <w:szCs w:val="24"/>
        </w:rPr>
        <w:instrText xml:space="preserve"> HYPERLINK "</w:instrText>
      </w:r>
      <w:r w:rsidR="00EB2874" w:rsidRPr="00EB2874">
        <w:rPr>
          <w:color w:val="000000" w:themeColor="text1"/>
          <w:sz w:val="24"/>
          <w:szCs w:val="24"/>
        </w:rPr>
        <w:instrText>https://uu.edu.ua/upload/Nauka/Novini/Inshi_naukovi_ zahodi/2024/zbirn_nauk_prac_prava_ludin_istoria_ta_suchasnist_05122024.pdf</w:instrText>
      </w:r>
      <w:r w:rsidR="00EB2874">
        <w:rPr>
          <w:color w:val="000000" w:themeColor="text1"/>
          <w:sz w:val="24"/>
          <w:szCs w:val="24"/>
        </w:rPr>
        <w:instrText xml:space="preserve">" </w:instrText>
      </w:r>
      <w:r w:rsidR="00EB2874">
        <w:rPr>
          <w:color w:val="000000" w:themeColor="text1"/>
          <w:sz w:val="24"/>
          <w:szCs w:val="24"/>
        </w:rPr>
        <w:fldChar w:fldCharType="separate"/>
      </w:r>
      <w:r w:rsidR="00EB2874" w:rsidRPr="00ED45C6">
        <w:rPr>
          <w:rStyle w:val="a3"/>
          <w:sz w:val="24"/>
          <w:szCs w:val="24"/>
        </w:rPr>
        <w:t>https://uu.edu.ua/upload/Nauka/Novini/Inshi_naukovi_ zahodi/2024/zbirn_nauk_prac_prava_ludin_istoria_ta_suchasnist_05122024.pdf</w:t>
      </w:r>
      <w:r w:rsidR="00EB2874">
        <w:rPr>
          <w:color w:val="000000" w:themeColor="text1"/>
          <w:sz w:val="24"/>
          <w:szCs w:val="24"/>
        </w:rPr>
        <w:fldChar w:fldCharType="end"/>
      </w:r>
    </w:p>
    <w:p w:rsidR="007246B5" w:rsidRPr="00521420" w:rsidRDefault="007246B5" w:rsidP="00521420">
      <w:pPr>
        <w:pStyle w:val="a4"/>
        <w:numPr>
          <w:ilvl w:val="0"/>
          <w:numId w:val="24"/>
        </w:numPr>
        <w:tabs>
          <w:tab w:val="left" w:pos="851"/>
          <w:tab w:val="left" w:pos="911"/>
        </w:tabs>
        <w:ind w:left="0" w:firstLine="426"/>
        <w:jc w:val="both"/>
        <w:rPr>
          <w:color w:val="000000" w:themeColor="text1"/>
          <w:sz w:val="24"/>
          <w:szCs w:val="24"/>
        </w:rPr>
      </w:pPr>
      <w:r w:rsidRPr="00521420">
        <w:rPr>
          <w:bCs/>
          <w:color w:val="000000" w:themeColor="text1"/>
          <w:sz w:val="24"/>
          <w:szCs w:val="24"/>
          <w:lang w:bidi="ru-RU"/>
        </w:rPr>
        <w:t>Федоренко Т. В. Права на інформацію: основні аспекти забезпечення свободи і захисту.</w:t>
      </w:r>
      <w:r w:rsidRPr="00521420">
        <w:rPr>
          <w:color w:val="000000" w:themeColor="text1"/>
          <w:sz w:val="24"/>
          <w:szCs w:val="24"/>
        </w:rPr>
        <w:t xml:space="preserve"> </w:t>
      </w:r>
      <w:r w:rsidRPr="00521420">
        <w:rPr>
          <w:i/>
          <w:color w:val="000000" w:themeColor="text1"/>
          <w:sz w:val="24"/>
          <w:szCs w:val="24"/>
        </w:rPr>
        <w:t>Теорія  модернізації  в  контексті  сучасної  світової  науки.</w:t>
      </w:r>
      <w:r w:rsidRPr="00521420">
        <w:rPr>
          <w:color w:val="000000" w:themeColor="text1"/>
          <w:sz w:val="24"/>
          <w:szCs w:val="24"/>
        </w:rPr>
        <w:t xml:space="preserve"> Збірник наукових праць з матеріалами IV Міжнародної наукової конференції, м. Мукачево, 24 січня,  2025 р. С. 202-203. URL: </w:t>
      </w:r>
      <w:hyperlink r:id="rId135" w:history="1">
        <w:r w:rsidRPr="00521420">
          <w:rPr>
            <w:rStyle w:val="a3"/>
            <w:sz w:val="24"/>
            <w:szCs w:val="24"/>
          </w:rPr>
          <w:t>https://archives.mcnd.org.ua/index.php/conference-proceeding/issue/view/24.01.2025/30</w:t>
        </w:r>
      </w:hyperlink>
    </w:p>
    <w:p w:rsidR="007246B5" w:rsidRPr="00521420" w:rsidRDefault="007246B5" w:rsidP="00521420">
      <w:pPr>
        <w:pStyle w:val="a4"/>
        <w:numPr>
          <w:ilvl w:val="0"/>
          <w:numId w:val="24"/>
        </w:numPr>
        <w:tabs>
          <w:tab w:val="left" w:pos="851"/>
          <w:tab w:val="left" w:pos="911"/>
        </w:tabs>
        <w:ind w:left="0" w:firstLine="426"/>
        <w:jc w:val="both"/>
        <w:rPr>
          <w:rStyle w:val="a3"/>
          <w:color w:val="000000" w:themeColor="text1"/>
          <w:sz w:val="24"/>
          <w:szCs w:val="24"/>
          <w:u w:val="none"/>
        </w:rPr>
      </w:pPr>
      <w:r w:rsidRPr="00521420">
        <w:rPr>
          <w:bCs/>
          <w:color w:val="000000" w:themeColor="text1"/>
          <w:sz w:val="24"/>
          <w:szCs w:val="24"/>
          <w:lang w:bidi="ru-RU"/>
        </w:rPr>
        <w:t xml:space="preserve">Федоренко Т. В. </w:t>
      </w:r>
      <w:r w:rsidRPr="00521420">
        <w:rPr>
          <w:color w:val="000000" w:themeColor="text1"/>
          <w:sz w:val="24"/>
          <w:szCs w:val="24"/>
        </w:rPr>
        <w:t xml:space="preserve">Відшкодування шкоди, завданої внаслідок збройної агресії росії проти України: правові виклики та міжнародно-правові механізми. </w:t>
      </w:r>
      <w:r w:rsidRPr="00521420">
        <w:rPr>
          <w:i/>
          <w:color w:val="000000" w:themeColor="text1"/>
          <w:sz w:val="24"/>
          <w:szCs w:val="24"/>
          <w:lang w:val="ru-RU"/>
        </w:rPr>
        <w:t>Молодь: освіта, наука, духовність.</w:t>
      </w:r>
      <w:r w:rsidRPr="00521420">
        <w:rPr>
          <w:color w:val="000000" w:themeColor="text1"/>
          <w:sz w:val="24"/>
          <w:szCs w:val="24"/>
        </w:rPr>
        <w:t xml:space="preserve"> Збірник матеріалів XXІI Всеукраїнської </w:t>
      </w:r>
      <w:r w:rsidRPr="00521420">
        <w:rPr>
          <w:color w:val="000000" w:themeColor="text1"/>
          <w:sz w:val="24"/>
          <w:szCs w:val="24"/>
          <w:lang w:val="ru-RU"/>
        </w:rPr>
        <w:t>науково-практичної</w:t>
      </w:r>
      <w:r w:rsidRPr="00521420">
        <w:rPr>
          <w:color w:val="000000" w:themeColor="text1"/>
          <w:sz w:val="24"/>
          <w:szCs w:val="24"/>
        </w:rPr>
        <w:t xml:space="preserve"> конференції студентів і молодих вчених (м. Київ, 16-18 квітня 2025 р.) С. 683-685. URL: </w:t>
      </w:r>
      <w:hyperlink r:id="rId136" w:history="1">
        <w:r w:rsidRPr="00521420">
          <w:rPr>
            <w:rStyle w:val="a3"/>
            <w:sz w:val="24"/>
            <w:szCs w:val="24"/>
          </w:rPr>
          <w:t>https://uu.edu.ua/upload/Nauka/Molod_osvita_nauka_duhovnist/ 2025/molod25_conference_22.pdf</w:t>
        </w:r>
      </w:hyperlink>
    </w:p>
    <w:p w:rsidR="00983498" w:rsidRPr="00521420" w:rsidRDefault="00983498" w:rsidP="00521420">
      <w:pPr>
        <w:pStyle w:val="a4"/>
        <w:numPr>
          <w:ilvl w:val="0"/>
          <w:numId w:val="24"/>
        </w:numPr>
        <w:tabs>
          <w:tab w:val="left" w:pos="851"/>
        </w:tabs>
        <w:ind w:left="0" w:firstLine="426"/>
        <w:jc w:val="both"/>
        <w:rPr>
          <w:color w:val="000000" w:themeColor="text1"/>
          <w:sz w:val="24"/>
          <w:szCs w:val="24"/>
        </w:rPr>
      </w:pPr>
      <w:r w:rsidRPr="00521420">
        <w:rPr>
          <w:color w:val="000000" w:themeColor="text1"/>
          <w:sz w:val="24"/>
          <w:szCs w:val="24"/>
        </w:rPr>
        <w:t xml:space="preserve">Цимбалістий Н.Т., </w:t>
      </w:r>
      <w:r w:rsidRPr="00521420">
        <w:rPr>
          <w:b/>
          <w:color w:val="000000" w:themeColor="text1"/>
          <w:sz w:val="24"/>
          <w:szCs w:val="24"/>
        </w:rPr>
        <w:t>Женжера С.В</w:t>
      </w:r>
      <w:r w:rsidRPr="00521420">
        <w:rPr>
          <w:color w:val="000000" w:themeColor="text1"/>
          <w:sz w:val="24"/>
          <w:szCs w:val="24"/>
        </w:rPr>
        <w:t xml:space="preserve">. Роль капелана у відстоюванні поняття справедливої війни. Молодь: освіта, наука, духовність: тези доповідей ХХІІ Всеукраїнської науково-практичної конференції студентів і молодих вчених (м. Київ. – 16–18 квітня 2025 р.). К.: Університет «Україна», 2025. С. 739-741. DOI: </w:t>
      </w:r>
      <w:hyperlink r:id="rId137" w:history="1">
        <w:r w:rsidRPr="00521420">
          <w:rPr>
            <w:rStyle w:val="a3"/>
            <w:sz w:val="24"/>
            <w:szCs w:val="24"/>
          </w:rPr>
          <w:t>https://doi.org/10.36994/978-966-388-720-3-2025-1241</w:t>
        </w:r>
      </w:hyperlink>
    </w:p>
    <w:p w:rsidR="007246B5" w:rsidRPr="00521420" w:rsidRDefault="007246B5" w:rsidP="00521420">
      <w:pPr>
        <w:pStyle w:val="a4"/>
        <w:numPr>
          <w:ilvl w:val="0"/>
          <w:numId w:val="24"/>
        </w:numPr>
        <w:tabs>
          <w:tab w:val="left" w:pos="851"/>
          <w:tab w:val="left" w:pos="911"/>
        </w:tabs>
        <w:ind w:left="0" w:firstLine="426"/>
        <w:jc w:val="both"/>
        <w:rPr>
          <w:color w:val="000000" w:themeColor="text1"/>
          <w:sz w:val="24"/>
          <w:szCs w:val="24"/>
        </w:rPr>
      </w:pPr>
      <w:r w:rsidRPr="00521420">
        <w:rPr>
          <w:color w:val="000000" w:themeColor="text1"/>
          <w:sz w:val="24"/>
          <w:szCs w:val="24"/>
        </w:rPr>
        <w:t xml:space="preserve">Федоренко Т. В. Рекодифікація цивільного законодавства України. </w:t>
      </w:r>
      <w:r w:rsidRPr="00521420">
        <w:rPr>
          <w:i/>
          <w:color w:val="000000" w:themeColor="text1"/>
          <w:sz w:val="24"/>
          <w:szCs w:val="24"/>
        </w:rPr>
        <w:t>Пріоритетні напрями розвитку юридичної науки та практики.</w:t>
      </w:r>
      <w:r w:rsidRPr="00521420">
        <w:rPr>
          <w:color w:val="000000" w:themeColor="text1"/>
          <w:sz w:val="24"/>
          <w:szCs w:val="24"/>
        </w:rPr>
        <w:t xml:space="preserve"> Матеріали науково-практичної конференції (м. Хмельницький, 19-20 вересня 2025 р.). С. 83-85. </w:t>
      </w:r>
    </w:p>
    <w:p w:rsidR="00521420" w:rsidRPr="00521420" w:rsidRDefault="006C3904" w:rsidP="00521420">
      <w:pPr>
        <w:pStyle w:val="a4"/>
        <w:numPr>
          <w:ilvl w:val="0"/>
          <w:numId w:val="5"/>
        </w:numPr>
        <w:pBdr>
          <w:top w:val="nil"/>
          <w:left w:val="nil"/>
          <w:bottom w:val="nil"/>
          <w:right w:val="nil"/>
          <w:between w:val="nil"/>
        </w:pBdr>
        <w:tabs>
          <w:tab w:val="left" w:pos="851"/>
          <w:tab w:val="left" w:pos="911"/>
        </w:tabs>
        <w:ind w:left="-102" w:firstLine="495"/>
        <w:jc w:val="both"/>
        <w:rPr>
          <w:rFonts w:eastAsiaTheme="minorHAnsi"/>
          <w:sz w:val="24"/>
          <w:szCs w:val="24"/>
        </w:rPr>
      </w:pPr>
      <w:r w:rsidRPr="00521420">
        <w:rPr>
          <w:color w:val="000000" w:themeColor="text1"/>
          <w:sz w:val="24"/>
          <w:szCs w:val="24"/>
        </w:rPr>
        <w:t>Попов Г.В. Структура та зміст навчальної дисципліни «Міжнародне кримінальне право та співробітництво у сфері запобігання злочинності» // Peculiarities of organizing the educational process for training highly qualified lawyers in higher education institutions (December 30 – February 9, 2025. Riga, the Republic of Latvia): Scientific and pedagogical internship. Riga, Latvia: Baltija Publishing, 2025. 116 pages. P. 92 – 95.</w:t>
      </w:r>
      <w:r w:rsidR="00521420" w:rsidRPr="00521420">
        <w:rPr>
          <w:rFonts w:eastAsiaTheme="minorHAnsi"/>
          <w:sz w:val="24"/>
          <w:szCs w:val="24"/>
        </w:rPr>
        <w:t xml:space="preserve"> </w:t>
      </w:r>
    </w:p>
    <w:p w:rsidR="00521420" w:rsidRPr="00521420" w:rsidRDefault="00521420" w:rsidP="00521420">
      <w:pPr>
        <w:tabs>
          <w:tab w:val="left" w:pos="911"/>
        </w:tabs>
        <w:spacing w:line="276" w:lineRule="auto"/>
        <w:jc w:val="both"/>
        <w:rPr>
          <w:color w:val="000000" w:themeColor="text1"/>
          <w:sz w:val="24"/>
          <w:szCs w:val="24"/>
        </w:rPr>
      </w:pPr>
    </w:p>
    <w:sectPr w:rsidR="00521420" w:rsidRPr="00521420" w:rsidSect="008E1026">
      <w:pgSz w:w="11906" w:h="16838"/>
      <w:pgMar w:top="1135" w:right="850"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Bold">
    <w:altName w:val="Calibri"/>
    <w:panose1 w:val="00000000000000000000"/>
    <w:charset w:val="00"/>
    <w:family w:val="roman"/>
    <w:notTrueType/>
    <w:pitch w:val="default"/>
  </w:font>
  <w:font w:name="Arial Unicode MS">
    <w:altName w:val="Arial"/>
    <w:panose1 w:val="020B0604020202020204"/>
    <w:charset w:val="00"/>
    <w:family w:val="roman"/>
    <w:pitch w:val="default"/>
  </w:font>
  <w:font w:name="Helvetica Neue">
    <w:altName w:val="Times New Roman"/>
    <w:charset w:val="00"/>
    <w:family w:val="roman"/>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17BD"/>
    <w:multiLevelType w:val="hybridMultilevel"/>
    <w:tmpl w:val="B19881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E113F3"/>
    <w:multiLevelType w:val="hybridMultilevel"/>
    <w:tmpl w:val="27F2DA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887847"/>
    <w:multiLevelType w:val="hybridMultilevel"/>
    <w:tmpl w:val="28F0E6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BE61C5D"/>
    <w:multiLevelType w:val="hybridMultilevel"/>
    <w:tmpl w:val="3E56C64A"/>
    <w:lvl w:ilvl="0" w:tplc="969E99EE">
      <w:start w:val="1"/>
      <w:numFmt w:val="decimal"/>
      <w:lvlText w:val="%1."/>
      <w:lvlJc w:val="left"/>
      <w:pPr>
        <w:ind w:left="36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3EF66E1"/>
    <w:multiLevelType w:val="hybridMultilevel"/>
    <w:tmpl w:val="D25A41BA"/>
    <w:lvl w:ilvl="0" w:tplc="45B4752E">
      <w:start w:val="1"/>
      <w:numFmt w:val="decimal"/>
      <w:lvlText w:val="%1."/>
      <w:lvlJc w:val="left"/>
      <w:pPr>
        <w:ind w:left="360" w:hanging="360"/>
      </w:pPr>
      <w:rPr>
        <w:rFonts w:ascii="Times New Roman" w:hAnsi="Times New Roman" w:hint="default"/>
        <w:color w:val="000000"/>
        <w:sz w:val="24"/>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151504D7"/>
    <w:multiLevelType w:val="hybridMultilevel"/>
    <w:tmpl w:val="AD90F7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B2467B4"/>
    <w:multiLevelType w:val="hybridMultilevel"/>
    <w:tmpl w:val="CC1287D4"/>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15:restartNumberingAfterBreak="0">
    <w:nsid w:val="1B80403D"/>
    <w:multiLevelType w:val="hybridMultilevel"/>
    <w:tmpl w:val="E64C9A2C"/>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8" w15:restartNumberingAfterBreak="0">
    <w:nsid w:val="3383568A"/>
    <w:multiLevelType w:val="hybridMultilevel"/>
    <w:tmpl w:val="0F6278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3B14127"/>
    <w:multiLevelType w:val="hybridMultilevel"/>
    <w:tmpl w:val="576E89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4D50836"/>
    <w:multiLevelType w:val="hybridMultilevel"/>
    <w:tmpl w:val="80F4A0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7E87087"/>
    <w:multiLevelType w:val="hybridMultilevel"/>
    <w:tmpl w:val="CC1287D4"/>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8C06AE0"/>
    <w:multiLevelType w:val="hybridMultilevel"/>
    <w:tmpl w:val="CFFA2BCC"/>
    <w:lvl w:ilvl="0" w:tplc="0422000F">
      <w:start w:val="1"/>
      <w:numFmt w:val="decimal"/>
      <w:lvlText w:val="%1."/>
      <w:lvlJc w:val="left"/>
      <w:pPr>
        <w:ind w:left="1157" w:hanging="360"/>
      </w:pPr>
    </w:lvl>
    <w:lvl w:ilvl="1" w:tplc="04220019" w:tentative="1">
      <w:start w:val="1"/>
      <w:numFmt w:val="lowerLetter"/>
      <w:lvlText w:val="%2."/>
      <w:lvlJc w:val="left"/>
      <w:pPr>
        <w:ind w:left="1877" w:hanging="360"/>
      </w:pPr>
    </w:lvl>
    <w:lvl w:ilvl="2" w:tplc="0422001B" w:tentative="1">
      <w:start w:val="1"/>
      <w:numFmt w:val="lowerRoman"/>
      <w:lvlText w:val="%3."/>
      <w:lvlJc w:val="right"/>
      <w:pPr>
        <w:ind w:left="2597" w:hanging="180"/>
      </w:pPr>
    </w:lvl>
    <w:lvl w:ilvl="3" w:tplc="0422000F" w:tentative="1">
      <w:start w:val="1"/>
      <w:numFmt w:val="decimal"/>
      <w:lvlText w:val="%4."/>
      <w:lvlJc w:val="left"/>
      <w:pPr>
        <w:ind w:left="3317" w:hanging="360"/>
      </w:pPr>
    </w:lvl>
    <w:lvl w:ilvl="4" w:tplc="04220019" w:tentative="1">
      <w:start w:val="1"/>
      <w:numFmt w:val="lowerLetter"/>
      <w:lvlText w:val="%5."/>
      <w:lvlJc w:val="left"/>
      <w:pPr>
        <w:ind w:left="4037" w:hanging="360"/>
      </w:pPr>
    </w:lvl>
    <w:lvl w:ilvl="5" w:tplc="0422001B" w:tentative="1">
      <w:start w:val="1"/>
      <w:numFmt w:val="lowerRoman"/>
      <w:lvlText w:val="%6."/>
      <w:lvlJc w:val="right"/>
      <w:pPr>
        <w:ind w:left="4757" w:hanging="180"/>
      </w:pPr>
    </w:lvl>
    <w:lvl w:ilvl="6" w:tplc="0422000F" w:tentative="1">
      <w:start w:val="1"/>
      <w:numFmt w:val="decimal"/>
      <w:lvlText w:val="%7."/>
      <w:lvlJc w:val="left"/>
      <w:pPr>
        <w:ind w:left="5477" w:hanging="360"/>
      </w:pPr>
    </w:lvl>
    <w:lvl w:ilvl="7" w:tplc="04220019" w:tentative="1">
      <w:start w:val="1"/>
      <w:numFmt w:val="lowerLetter"/>
      <w:lvlText w:val="%8."/>
      <w:lvlJc w:val="left"/>
      <w:pPr>
        <w:ind w:left="6197" w:hanging="360"/>
      </w:pPr>
    </w:lvl>
    <w:lvl w:ilvl="8" w:tplc="0422001B" w:tentative="1">
      <w:start w:val="1"/>
      <w:numFmt w:val="lowerRoman"/>
      <w:lvlText w:val="%9."/>
      <w:lvlJc w:val="right"/>
      <w:pPr>
        <w:ind w:left="6917" w:hanging="180"/>
      </w:pPr>
    </w:lvl>
  </w:abstractNum>
  <w:abstractNum w:abstractNumId="13" w15:restartNumberingAfterBreak="0">
    <w:nsid w:val="3FEE51EB"/>
    <w:multiLevelType w:val="hybridMultilevel"/>
    <w:tmpl w:val="CC8835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103530F"/>
    <w:multiLevelType w:val="hybridMultilevel"/>
    <w:tmpl w:val="420E8F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14C524D"/>
    <w:multiLevelType w:val="hybridMultilevel"/>
    <w:tmpl w:val="5994E7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1924CD0"/>
    <w:multiLevelType w:val="hybridMultilevel"/>
    <w:tmpl w:val="1410F8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2B676B3"/>
    <w:multiLevelType w:val="hybridMultilevel"/>
    <w:tmpl w:val="3F64301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4A417E3"/>
    <w:multiLevelType w:val="hybridMultilevel"/>
    <w:tmpl w:val="F6802B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7362877"/>
    <w:multiLevelType w:val="hybridMultilevel"/>
    <w:tmpl w:val="CC1287D4"/>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1AA2CD7"/>
    <w:multiLevelType w:val="hybridMultilevel"/>
    <w:tmpl w:val="B980ECD2"/>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1" w15:restartNumberingAfterBreak="0">
    <w:nsid w:val="58C9695D"/>
    <w:multiLevelType w:val="hybridMultilevel"/>
    <w:tmpl w:val="3E56C64A"/>
    <w:lvl w:ilvl="0" w:tplc="969E99EE">
      <w:start w:val="1"/>
      <w:numFmt w:val="decimal"/>
      <w:lvlText w:val="%1."/>
      <w:lvlJc w:val="left"/>
      <w:pPr>
        <w:ind w:left="36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F5A3E74"/>
    <w:multiLevelType w:val="hybridMultilevel"/>
    <w:tmpl w:val="60A64D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FCD7A69"/>
    <w:multiLevelType w:val="hybridMultilevel"/>
    <w:tmpl w:val="2F6A83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1FA0264"/>
    <w:multiLevelType w:val="hybridMultilevel"/>
    <w:tmpl w:val="DD3AAC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92C04A3"/>
    <w:multiLevelType w:val="hybridMultilevel"/>
    <w:tmpl w:val="3E56C64A"/>
    <w:lvl w:ilvl="0" w:tplc="969E99EE">
      <w:start w:val="1"/>
      <w:numFmt w:val="decimal"/>
      <w:lvlText w:val="%1."/>
      <w:lvlJc w:val="left"/>
      <w:pPr>
        <w:ind w:left="36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5C6751E"/>
    <w:multiLevelType w:val="hybridMultilevel"/>
    <w:tmpl w:val="063431EC"/>
    <w:lvl w:ilvl="0" w:tplc="0422000F">
      <w:start w:val="1"/>
      <w:numFmt w:val="decimal"/>
      <w:lvlText w:val="%1."/>
      <w:lvlJc w:val="left"/>
      <w:pPr>
        <w:ind w:left="1069" w:hanging="360"/>
      </w:pPr>
    </w:lvl>
    <w:lvl w:ilvl="1" w:tplc="C36EFDE2">
      <w:numFmt w:val="bullet"/>
      <w:lvlText w:val="–"/>
      <w:lvlJc w:val="left"/>
      <w:pPr>
        <w:ind w:left="1080" w:hanging="360"/>
      </w:pPr>
      <w:rPr>
        <w:rFonts w:ascii="Times New Roman" w:eastAsia="Calibri" w:hAnsi="Times New Roman" w:cs="Times New Roman"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7" w15:restartNumberingAfterBreak="0">
    <w:nsid w:val="7A0B3C2C"/>
    <w:multiLevelType w:val="hybridMultilevel"/>
    <w:tmpl w:val="80F4A0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BC9243C"/>
    <w:multiLevelType w:val="hybridMultilevel"/>
    <w:tmpl w:val="80F4A0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C5C1908"/>
    <w:multiLevelType w:val="hybridMultilevel"/>
    <w:tmpl w:val="F9D0371A"/>
    <w:lvl w:ilvl="0" w:tplc="0422000F">
      <w:start w:val="1"/>
      <w:numFmt w:val="decimal"/>
      <w:lvlText w:val="%1."/>
      <w:lvlJc w:val="left"/>
      <w:pPr>
        <w:ind w:left="360" w:hanging="360"/>
      </w:pPr>
    </w:lvl>
    <w:lvl w:ilvl="1" w:tplc="04220019" w:tentative="1">
      <w:start w:val="1"/>
      <w:numFmt w:val="lowerLetter"/>
      <w:lvlText w:val="%2."/>
      <w:lvlJc w:val="left"/>
      <w:pPr>
        <w:ind w:left="1473" w:hanging="360"/>
      </w:pPr>
    </w:lvl>
    <w:lvl w:ilvl="2" w:tplc="0422001B" w:tentative="1">
      <w:start w:val="1"/>
      <w:numFmt w:val="lowerRoman"/>
      <w:lvlText w:val="%3."/>
      <w:lvlJc w:val="right"/>
      <w:pPr>
        <w:ind w:left="2193" w:hanging="180"/>
      </w:pPr>
    </w:lvl>
    <w:lvl w:ilvl="3" w:tplc="0422000F" w:tentative="1">
      <w:start w:val="1"/>
      <w:numFmt w:val="decimal"/>
      <w:lvlText w:val="%4."/>
      <w:lvlJc w:val="left"/>
      <w:pPr>
        <w:ind w:left="2913" w:hanging="360"/>
      </w:pPr>
    </w:lvl>
    <w:lvl w:ilvl="4" w:tplc="04220019" w:tentative="1">
      <w:start w:val="1"/>
      <w:numFmt w:val="lowerLetter"/>
      <w:lvlText w:val="%5."/>
      <w:lvlJc w:val="left"/>
      <w:pPr>
        <w:ind w:left="3633" w:hanging="360"/>
      </w:pPr>
    </w:lvl>
    <w:lvl w:ilvl="5" w:tplc="0422001B" w:tentative="1">
      <w:start w:val="1"/>
      <w:numFmt w:val="lowerRoman"/>
      <w:lvlText w:val="%6."/>
      <w:lvlJc w:val="right"/>
      <w:pPr>
        <w:ind w:left="4353" w:hanging="180"/>
      </w:pPr>
    </w:lvl>
    <w:lvl w:ilvl="6" w:tplc="0422000F" w:tentative="1">
      <w:start w:val="1"/>
      <w:numFmt w:val="decimal"/>
      <w:lvlText w:val="%7."/>
      <w:lvlJc w:val="left"/>
      <w:pPr>
        <w:ind w:left="5073" w:hanging="360"/>
      </w:pPr>
    </w:lvl>
    <w:lvl w:ilvl="7" w:tplc="04220019" w:tentative="1">
      <w:start w:val="1"/>
      <w:numFmt w:val="lowerLetter"/>
      <w:lvlText w:val="%8."/>
      <w:lvlJc w:val="left"/>
      <w:pPr>
        <w:ind w:left="5793" w:hanging="360"/>
      </w:pPr>
    </w:lvl>
    <w:lvl w:ilvl="8" w:tplc="0422001B" w:tentative="1">
      <w:start w:val="1"/>
      <w:numFmt w:val="lowerRoman"/>
      <w:lvlText w:val="%9."/>
      <w:lvlJc w:val="right"/>
      <w:pPr>
        <w:ind w:left="6513" w:hanging="180"/>
      </w:pPr>
    </w:lvl>
  </w:abstractNum>
  <w:abstractNum w:abstractNumId="30" w15:restartNumberingAfterBreak="0">
    <w:nsid w:val="7F386B09"/>
    <w:multiLevelType w:val="hybridMultilevel"/>
    <w:tmpl w:val="13FE60BE"/>
    <w:lvl w:ilvl="0" w:tplc="45B4752E">
      <w:start w:val="1"/>
      <w:numFmt w:val="decimal"/>
      <w:lvlText w:val="%1."/>
      <w:lvlJc w:val="left"/>
      <w:pPr>
        <w:ind w:left="360" w:hanging="360"/>
      </w:pPr>
      <w:rPr>
        <w:rFonts w:ascii="Times New Roman" w:hAnsi="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FA82F21"/>
    <w:multiLevelType w:val="hybridMultilevel"/>
    <w:tmpl w:val="8AC4F0F4"/>
    <w:lvl w:ilvl="0" w:tplc="C994EEE0">
      <w:start w:val="1"/>
      <w:numFmt w:val="decimal"/>
      <w:lvlText w:val="%1."/>
      <w:lvlJc w:val="left"/>
      <w:pPr>
        <w:ind w:left="818" w:hanging="360"/>
      </w:pPr>
      <w:rPr>
        <w:rFonts w:hint="default"/>
        <w:color w:val="000000" w:themeColor="text1"/>
        <w:u w:val="none"/>
      </w:rPr>
    </w:lvl>
    <w:lvl w:ilvl="1" w:tplc="04220019" w:tentative="1">
      <w:start w:val="1"/>
      <w:numFmt w:val="lowerLetter"/>
      <w:lvlText w:val="%2."/>
      <w:lvlJc w:val="left"/>
      <w:pPr>
        <w:ind w:left="1538" w:hanging="360"/>
      </w:pPr>
    </w:lvl>
    <w:lvl w:ilvl="2" w:tplc="0422001B" w:tentative="1">
      <w:start w:val="1"/>
      <w:numFmt w:val="lowerRoman"/>
      <w:lvlText w:val="%3."/>
      <w:lvlJc w:val="right"/>
      <w:pPr>
        <w:ind w:left="2258" w:hanging="180"/>
      </w:pPr>
    </w:lvl>
    <w:lvl w:ilvl="3" w:tplc="0422000F" w:tentative="1">
      <w:start w:val="1"/>
      <w:numFmt w:val="decimal"/>
      <w:lvlText w:val="%4."/>
      <w:lvlJc w:val="left"/>
      <w:pPr>
        <w:ind w:left="2978" w:hanging="360"/>
      </w:pPr>
    </w:lvl>
    <w:lvl w:ilvl="4" w:tplc="04220019" w:tentative="1">
      <w:start w:val="1"/>
      <w:numFmt w:val="lowerLetter"/>
      <w:lvlText w:val="%5."/>
      <w:lvlJc w:val="left"/>
      <w:pPr>
        <w:ind w:left="3698" w:hanging="360"/>
      </w:pPr>
    </w:lvl>
    <w:lvl w:ilvl="5" w:tplc="0422001B" w:tentative="1">
      <w:start w:val="1"/>
      <w:numFmt w:val="lowerRoman"/>
      <w:lvlText w:val="%6."/>
      <w:lvlJc w:val="right"/>
      <w:pPr>
        <w:ind w:left="4418" w:hanging="180"/>
      </w:pPr>
    </w:lvl>
    <w:lvl w:ilvl="6" w:tplc="0422000F" w:tentative="1">
      <w:start w:val="1"/>
      <w:numFmt w:val="decimal"/>
      <w:lvlText w:val="%7."/>
      <w:lvlJc w:val="left"/>
      <w:pPr>
        <w:ind w:left="5138" w:hanging="360"/>
      </w:pPr>
    </w:lvl>
    <w:lvl w:ilvl="7" w:tplc="04220019" w:tentative="1">
      <w:start w:val="1"/>
      <w:numFmt w:val="lowerLetter"/>
      <w:lvlText w:val="%8."/>
      <w:lvlJc w:val="left"/>
      <w:pPr>
        <w:ind w:left="5858" w:hanging="360"/>
      </w:pPr>
    </w:lvl>
    <w:lvl w:ilvl="8" w:tplc="0422001B" w:tentative="1">
      <w:start w:val="1"/>
      <w:numFmt w:val="lowerRoman"/>
      <w:lvlText w:val="%9."/>
      <w:lvlJc w:val="right"/>
      <w:pPr>
        <w:ind w:left="6578" w:hanging="180"/>
      </w:pPr>
    </w:lvl>
  </w:abstractNum>
  <w:num w:numId="1">
    <w:abstractNumId w:val="25"/>
  </w:num>
  <w:num w:numId="2">
    <w:abstractNumId w:val="31"/>
  </w:num>
  <w:num w:numId="3">
    <w:abstractNumId w:val="17"/>
  </w:num>
  <w:num w:numId="4">
    <w:abstractNumId w:val="4"/>
  </w:num>
  <w:num w:numId="5">
    <w:abstractNumId w:val="29"/>
  </w:num>
  <w:num w:numId="6">
    <w:abstractNumId w:val="11"/>
  </w:num>
  <w:num w:numId="7">
    <w:abstractNumId w:val="14"/>
  </w:num>
  <w:num w:numId="8">
    <w:abstractNumId w:val="15"/>
  </w:num>
  <w:num w:numId="9">
    <w:abstractNumId w:val="18"/>
  </w:num>
  <w:num w:numId="10">
    <w:abstractNumId w:val="9"/>
  </w:num>
  <w:num w:numId="11">
    <w:abstractNumId w:val="24"/>
  </w:num>
  <w:num w:numId="12">
    <w:abstractNumId w:val="23"/>
  </w:num>
  <w:num w:numId="13">
    <w:abstractNumId w:val="16"/>
  </w:num>
  <w:num w:numId="14">
    <w:abstractNumId w:val="3"/>
  </w:num>
  <w:num w:numId="15">
    <w:abstractNumId w:val="8"/>
  </w:num>
  <w:num w:numId="16">
    <w:abstractNumId w:val="21"/>
  </w:num>
  <w:num w:numId="17">
    <w:abstractNumId w:val="12"/>
  </w:num>
  <w:num w:numId="18">
    <w:abstractNumId w:val="2"/>
  </w:num>
  <w:num w:numId="19">
    <w:abstractNumId w:val="7"/>
  </w:num>
  <w:num w:numId="20">
    <w:abstractNumId w:val="20"/>
  </w:num>
  <w:num w:numId="21">
    <w:abstractNumId w:val="26"/>
  </w:num>
  <w:num w:numId="22">
    <w:abstractNumId w:val="19"/>
  </w:num>
  <w:num w:numId="23">
    <w:abstractNumId w:val="6"/>
  </w:num>
  <w:num w:numId="24">
    <w:abstractNumId w:val="22"/>
  </w:num>
  <w:num w:numId="25">
    <w:abstractNumId w:val="5"/>
  </w:num>
  <w:num w:numId="26">
    <w:abstractNumId w:val="1"/>
  </w:num>
  <w:num w:numId="27">
    <w:abstractNumId w:val="10"/>
  </w:num>
  <w:num w:numId="28">
    <w:abstractNumId w:val="27"/>
  </w:num>
  <w:num w:numId="29">
    <w:abstractNumId w:val="28"/>
  </w:num>
  <w:num w:numId="30">
    <w:abstractNumId w:val="13"/>
  </w:num>
  <w:num w:numId="31">
    <w:abstractNumId w:val="0"/>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C53"/>
    <w:rsid w:val="00002162"/>
    <w:rsid w:val="00020D51"/>
    <w:rsid w:val="00021D38"/>
    <w:rsid w:val="000224B4"/>
    <w:rsid w:val="000329F6"/>
    <w:rsid w:val="000354B9"/>
    <w:rsid w:val="000F4076"/>
    <w:rsid w:val="00113E5C"/>
    <w:rsid w:val="00162F0F"/>
    <w:rsid w:val="001A0183"/>
    <w:rsid w:val="001B1B1E"/>
    <w:rsid w:val="001E2FB3"/>
    <w:rsid w:val="001F1BBC"/>
    <w:rsid w:val="0021604E"/>
    <w:rsid w:val="002359E6"/>
    <w:rsid w:val="00283796"/>
    <w:rsid w:val="003C447D"/>
    <w:rsid w:val="00462238"/>
    <w:rsid w:val="004A26D5"/>
    <w:rsid w:val="00505361"/>
    <w:rsid w:val="00507B2F"/>
    <w:rsid w:val="005140F2"/>
    <w:rsid w:val="00521420"/>
    <w:rsid w:val="00522031"/>
    <w:rsid w:val="00571C65"/>
    <w:rsid w:val="005E3EEA"/>
    <w:rsid w:val="005E60FD"/>
    <w:rsid w:val="006C3904"/>
    <w:rsid w:val="006D0F77"/>
    <w:rsid w:val="006D449F"/>
    <w:rsid w:val="006F6828"/>
    <w:rsid w:val="007122B6"/>
    <w:rsid w:val="007246B5"/>
    <w:rsid w:val="00766D78"/>
    <w:rsid w:val="00792872"/>
    <w:rsid w:val="007D0279"/>
    <w:rsid w:val="008037BB"/>
    <w:rsid w:val="00804452"/>
    <w:rsid w:val="00814350"/>
    <w:rsid w:val="0089761E"/>
    <w:rsid w:val="008E1026"/>
    <w:rsid w:val="008F0026"/>
    <w:rsid w:val="009029ED"/>
    <w:rsid w:val="00942C53"/>
    <w:rsid w:val="00980FD8"/>
    <w:rsid w:val="00983498"/>
    <w:rsid w:val="00A01146"/>
    <w:rsid w:val="00A26ECB"/>
    <w:rsid w:val="00A302E4"/>
    <w:rsid w:val="00AA05E4"/>
    <w:rsid w:val="00AD191A"/>
    <w:rsid w:val="00AD1D43"/>
    <w:rsid w:val="00B5470E"/>
    <w:rsid w:val="00C12E8F"/>
    <w:rsid w:val="00C439BD"/>
    <w:rsid w:val="00C65DDE"/>
    <w:rsid w:val="00C67B62"/>
    <w:rsid w:val="00C846A4"/>
    <w:rsid w:val="00D32846"/>
    <w:rsid w:val="00D813BB"/>
    <w:rsid w:val="00DA7A2D"/>
    <w:rsid w:val="00DC6249"/>
    <w:rsid w:val="00E14CB1"/>
    <w:rsid w:val="00EB2874"/>
    <w:rsid w:val="00EC0BB8"/>
    <w:rsid w:val="00EF0DF4"/>
    <w:rsid w:val="00F04001"/>
    <w:rsid w:val="00F54D38"/>
    <w:rsid w:val="00FA23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880EC"/>
  <w15:chartTrackingRefBased/>
  <w15:docId w15:val="{409D9A07-AF0B-4519-A33A-8AAE38EC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54D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F1BB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1F1BBC"/>
    <w:pPr>
      <w:keepNext/>
      <w:keepLines/>
      <w:spacing w:before="40" w:after="0"/>
      <w:outlineLvl w:val="2"/>
    </w:pPr>
    <w:rPr>
      <w:rFonts w:asciiTheme="majorHAnsi" w:eastAsiaTheme="majorEastAsia" w:hAnsiTheme="majorHAnsi" w:cstheme="majorBidi"/>
      <w:color w:val="1F4D78" w:themeColor="accent1" w:themeShade="7F"/>
      <w:sz w:val="24"/>
      <w:szCs w:val="24"/>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021D38"/>
    <w:rPr>
      <w:color w:val="0563C1" w:themeColor="hyperlink"/>
      <w:u w:val="single"/>
    </w:rPr>
  </w:style>
  <w:style w:type="paragraph" w:styleId="a4">
    <w:name w:val="List Paragraph"/>
    <w:aliases w:val="body 2,List Paragraph1,List Paragraph11,Mummuga loetelu,Loendi lõik,2,просто,Абзац списка1,Абзац списка3,Абзац списка11,List Paragraph1 Знак Знак,Colorful List - Accent 11,No Spacing1,Абзац списка2,List Paragraph2,Абзац списка21"/>
    <w:basedOn w:val="a"/>
    <w:link w:val="a5"/>
    <w:uiPriority w:val="34"/>
    <w:qFormat/>
    <w:rsid w:val="00021D38"/>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5">
    <w:name w:val="Абзац списку Знак"/>
    <w:aliases w:val="body 2 Знак,List Paragraph1 Знак,List Paragraph11 Знак,Mummuga loetelu Знак,Loendi lõik Знак,2 Знак,просто Знак,Абзац списка1 Знак,Абзац списка3 Знак,Абзац списка11 Знак,List Paragraph1 Знак Знак Знак,Colorful List - Accent 11 Знак"/>
    <w:link w:val="a4"/>
    <w:uiPriority w:val="34"/>
    <w:locked/>
    <w:rsid w:val="00021D38"/>
    <w:rPr>
      <w:rFonts w:ascii="Times New Roman" w:eastAsia="Times New Roman" w:hAnsi="Times New Roman" w:cs="Times New Roman"/>
      <w:sz w:val="20"/>
      <w:szCs w:val="20"/>
      <w:lang w:eastAsia="ru-RU"/>
    </w:rPr>
  </w:style>
  <w:style w:type="character" w:styleId="a6">
    <w:name w:val="FollowedHyperlink"/>
    <w:basedOn w:val="a0"/>
    <w:uiPriority w:val="99"/>
    <w:semiHidden/>
    <w:unhideWhenUsed/>
    <w:rsid w:val="007246B5"/>
    <w:rPr>
      <w:color w:val="954F72" w:themeColor="followedHyperlink"/>
      <w:u w:val="single"/>
    </w:rPr>
  </w:style>
  <w:style w:type="character" w:customStyle="1" w:styleId="21">
    <w:name w:val="Основний текст з відступом 2 Знак"/>
    <w:link w:val="22"/>
    <w:locked/>
    <w:rsid w:val="00766D78"/>
    <w:rPr>
      <w:sz w:val="28"/>
      <w:szCs w:val="28"/>
      <w:lang w:eastAsia="ru-RU"/>
    </w:rPr>
  </w:style>
  <w:style w:type="paragraph" w:styleId="22">
    <w:name w:val="Body Text Indent 2"/>
    <w:basedOn w:val="a"/>
    <w:link w:val="21"/>
    <w:rsid w:val="00766D78"/>
    <w:pPr>
      <w:spacing w:after="0" w:line="360" w:lineRule="auto"/>
      <w:ind w:firstLine="993"/>
      <w:jc w:val="both"/>
    </w:pPr>
    <w:rPr>
      <w:sz w:val="28"/>
      <w:szCs w:val="28"/>
      <w:lang w:eastAsia="ru-RU"/>
    </w:rPr>
  </w:style>
  <w:style w:type="character" w:customStyle="1" w:styleId="210">
    <w:name w:val="Основний текст з відступом 2 Знак1"/>
    <w:basedOn w:val="a0"/>
    <w:uiPriority w:val="99"/>
    <w:semiHidden/>
    <w:rsid w:val="00766D78"/>
  </w:style>
  <w:style w:type="character" w:customStyle="1" w:styleId="FontStyle317">
    <w:name w:val="Font Style317"/>
    <w:rsid w:val="00766D78"/>
    <w:rPr>
      <w:rFonts w:ascii="Century Schoolbook" w:hAnsi="Century Schoolbook" w:cs="Century Schoolbook"/>
      <w:sz w:val="18"/>
      <w:szCs w:val="18"/>
    </w:rPr>
  </w:style>
  <w:style w:type="character" w:customStyle="1" w:styleId="fontstyle01">
    <w:name w:val="fontstyle01"/>
    <w:rsid w:val="004A26D5"/>
    <w:rPr>
      <w:rFonts w:ascii="Calibri-Bold" w:hAnsi="Calibri-Bold" w:hint="default"/>
      <w:b/>
      <w:bCs/>
      <w:i w:val="0"/>
      <w:iCs w:val="0"/>
      <w:color w:val="242021"/>
      <w:sz w:val="18"/>
      <w:szCs w:val="18"/>
    </w:rPr>
  </w:style>
  <w:style w:type="character" w:customStyle="1" w:styleId="fontstyle21">
    <w:name w:val="fontstyle21"/>
    <w:rsid w:val="004A26D5"/>
    <w:rPr>
      <w:rFonts w:ascii="Calibri" w:hAnsi="Calibri" w:cs="Calibri" w:hint="default"/>
      <w:b w:val="0"/>
      <w:bCs w:val="0"/>
      <w:i w:val="0"/>
      <w:iCs w:val="0"/>
      <w:color w:val="242021"/>
      <w:sz w:val="18"/>
      <w:szCs w:val="18"/>
    </w:rPr>
  </w:style>
  <w:style w:type="character" w:customStyle="1" w:styleId="20">
    <w:name w:val="Заголовок 2 Знак"/>
    <w:basedOn w:val="a0"/>
    <w:link w:val="2"/>
    <w:uiPriority w:val="9"/>
    <w:rsid w:val="001F1BBC"/>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1F1BBC"/>
    <w:rPr>
      <w:rFonts w:asciiTheme="majorHAnsi" w:eastAsiaTheme="majorEastAsia" w:hAnsiTheme="majorHAnsi" w:cstheme="majorBidi"/>
      <w:color w:val="1F4D78" w:themeColor="accent1" w:themeShade="7F"/>
      <w:sz w:val="24"/>
      <w:szCs w:val="24"/>
      <w:lang w:val="ru-RU"/>
    </w:rPr>
  </w:style>
  <w:style w:type="character" w:customStyle="1" w:styleId="31">
    <w:name w:val="Основной текст3"/>
    <w:basedOn w:val="a0"/>
    <w:uiPriority w:val="99"/>
    <w:rsid w:val="001F1BBC"/>
    <w:rPr>
      <w:rFonts w:ascii="Times New Roman" w:hAnsi="Times New Roman" w:cs="Times New Roman"/>
      <w:color w:val="000000"/>
      <w:spacing w:val="0"/>
      <w:w w:val="100"/>
      <w:position w:val="0"/>
      <w:sz w:val="28"/>
      <w:szCs w:val="28"/>
      <w:shd w:val="clear" w:color="auto" w:fill="FFFFFF"/>
      <w:lang w:val="uk-UA"/>
    </w:rPr>
  </w:style>
  <w:style w:type="table" w:customStyle="1" w:styleId="TableNormal">
    <w:name w:val="Table Normal"/>
    <w:rsid w:val="002359E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uk-UA"/>
    </w:rPr>
    <w:tblPr>
      <w:tblInd w:w="0" w:type="dxa"/>
      <w:tblCellMar>
        <w:top w:w="0" w:type="dxa"/>
        <w:left w:w="0" w:type="dxa"/>
        <w:bottom w:w="0" w:type="dxa"/>
        <w:right w:w="0" w:type="dxa"/>
      </w:tblCellMar>
    </w:tblPr>
  </w:style>
  <w:style w:type="paragraph" w:customStyle="1" w:styleId="a7">
    <w:name w:val="По умолчанию"/>
    <w:rsid w:val="002359E6"/>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uk-UA"/>
      <w14:textOutline w14:w="0" w14:cap="flat" w14:cmpd="sng" w14:algn="ctr">
        <w14:noFill/>
        <w14:prstDash w14:val="solid"/>
        <w14:bevel/>
      </w14:textOutline>
    </w:rPr>
  </w:style>
  <w:style w:type="character" w:customStyle="1" w:styleId="a8">
    <w:name w:val="Нет"/>
    <w:rsid w:val="002359E6"/>
  </w:style>
  <w:style w:type="character" w:customStyle="1" w:styleId="Hyperlink1">
    <w:name w:val="Hyperlink.1"/>
    <w:basedOn w:val="a8"/>
    <w:rsid w:val="002359E6"/>
    <w:rPr>
      <w:outline w:val="0"/>
      <w:color w:val="0563C1"/>
      <w:u w:val="single" w:color="0563C0"/>
    </w:rPr>
  </w:style>
  <w:style w:type="paragraph" w:styleId="a9">
    <w:name w:val="Body Text"/>
    <w:basedOn w:val="a"/>
    <w:link w:val="aa"/>
    <w:uiPriority w:val="99"/>
    <w:semiHidden/>
    <w:unhideWhenUsed/>
    <w:rsid w:val="005E3EEA"/>
    <w:pPr>
      <w:spacing w:after="120"/>
    </w:pPr>
  </w:style>
  <w:style w:type="character" w:customStyle="1" w:styleId="aa">
    <w:name w:val="Основний текст Знак"/>
    <w:basedOn w:val="a0"/>
    <w:link w:val="a9"/>
    <w:uiPriority w:val="99"/>
    <w:semiHidden/>
    <w:rsid w:val="005E3EEA"/>
  </w:style>
  <w:style w:type="character" w:customStyle="1" w:styleId="10">
    <w:name w:val="Заголовок 1 Знак"/>
    <w:basedOn w:val="a0"/>
    <w:link w:val="1"/>
    <w:uiPriority w:val="9"/>
    <w:rsid w:val="00F54D3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578378">
      <w:bodyDiv w:val="1"/>
      <w:marLeft w:val="0"/>
      <w:marRight w:val="0"/>
      <w:marTop w:val="0"/>
      <w:marBottom w:val="0"/>
      <w:divBdr>
        <w:top w:val="none" w:sz="0" w:space="0" w:color="auto"/>
        <w:left w:val="none" w:sz="0" w:space="0" w:color="auto"/>
        <w:bottom w:val="none" w:sz="0" w:space="0" w:color="auto"/>
        <w:right w:val="none" w:sz="0" w:space="0" w:color="auto"/>
      </w:divBdr>
      <w:divsChild>
        <w:div w:id="1908219639">
          <w:marLeft w:val="0"/>
          <w:marRight w:val="0"/>
          <w:marTop w:val="0"/>
          <w:marBottom w:val="0"/>
          <w:divBdr>
            <w:top w:val="none" w:sz="0" w:space="0" w:color="auto"/>
            <w:left w:val="none" w:sz="0" w:space="0" w:color="auto"/>
            <w:bottom w:val="none" w:sz="0" w:space="0" w:color="auto"/>
            <w:right w:val="none" w:sz="0" w:space="0" w:color="auto"/>
          </w:divBdr>
        </w:div>
        <w:div w:id="1898474238">
          <w:marLeft w:val="0"/>
          <w:marRight w:val="0"/>
          <w:marTop w:val="0"/>
          <w:marBottom w:val="0"/>
          <w:divBdr>
            <w:top w:val="none" w:sz="0" w:space="0" w:color="auto"/>
            <w:left w:val="none" w:sz="0" w:space="0" w:color="auto"/>
            <w:bottom w:val="none" w:sz="0" w:space="0" w:color="auto"/>
            <w:right w:val="none" w:sz="0" w:space="0" w:color="auto"/>
          </w:divBdr>
        </w:div>
        <w:div w:id="1201480876">
          <w:marLeft w:val="0"/>
          <w:marRight w:val="0"/>
          <w:marTop w:val="0"/>
          <w:marBottom w:val="0"/>
          <w:divBdr>
            <w:top w:val="none" w:sz="0" w:space="0" w:color="auto"/>
            <w:left w:val="none" w:sz="0" w:space="0" w:color="auto"/>
            <w:bottom w:val="none" w:sz="0" w:space="0" w:color="auto"/>
            <w:right w:val="none" w:sz="0" w:space="0" w:color="auto"/>
          </w:divBdr>
        </w:div>
        <w:div w:id="1755513180">
          <w:marLeft w:val="0"/>
          <w:marRight w:val="0"/>
          <w:marTop w:val="0"/>
          <w:marBottom w:val="0"/>
          <w:divBdr>
            <w:top w:val="none" w:sz="0" w:space="0" w:color="auto"/>
            <w:left w:val="none" w:sz="0" w:space="0" w:color="auto"/>
            <w:bottom w:val="none" w:sz="0" w:space="0" w:color="auto"/>
            <w:right w:val="none" w:sz="0" w:space="0" w:color="auto"/>
          </w:divBdr>
        </w:div>
        <w:div w:id="625887412">
          <w:marLeft w:val="0"/>
          <w:marRight w:val="0"/>
          <w:marTop w:val="0"/>
          <w:marBottom w:val="0"/>
          <w:divBdr>
            <w:top w:val="none" w:sz="0" w:space="0" w:color="auto"/>
            <w:left w:val="none" w:sz="0" w:space="0" w:color="auto"/>
            <w:bottom w:val="none" w:sz="0" w:space="0" w:color="auto"/>
            <w:right w:val="none" w:sz="0" w:space="0" w:color="auto"/>
          </w:divBdr>
        </w:div>
      </w:divsChild>
    </w:div>
    <w:div w:id="832915988">
      <w:bodyDiv w:val="1"/>
      <w:marLeft w:val="0"/>
      <w:marRight w:val="0"/>
      <w:marTop w:val="0"/>
      <w:marBottom w:val="0"/>
      <w:divBdr>
        <w:top w:val="none" w:sz="0" w:space="0" w:color="auto"/>
        <w:left w:val="none" w:sz="0" w:space="0" w:color="auto"/>
        <w:bottom w:val="none" w:sz="0" w:space="0" w:color="auto"/>
        <w:right w:val="none" w:sz="0" w:space="0" w:color="auto"/>
      </w:divBdr>
    </w:div>
    <w:div w:id="1144739737">
      <w:bodyDiv w:val="1"/>
      <w:marLeft w:val="0"/>
      <w:marRight w:val="0"/>
      <w:marTop w:val="0"/>
      <w:marBottom w:val="0"/>
      <w:divBdr>
        <w:top w:val="none" w:sz="0" w:space="0" w:color="auto"/>
        <w:left w:val="none" w:sz="0" w:space="0" w:color="auto"/>
        <w:bottom w:val="none" w:sz="0" w:space="0" w:color="auto"/>
        <w:right w:val="none" w:sz="0" w:space="0" w:color="auto"/>
      </w:divBdr>
      <w:divsChild>
        <w:div w:id="939483777">
          <w:marLeft w:val="0"/>
          <w:marRight w:val="0"/>
          <w:marTop w:val="0"/>
          <w:marBottom w:val="0"/>
          <w:divBdr>
            <w:top w:val="none" w:sz="0" w:space="0" w:color="auto"/>
            <w:left w:val="none" w:sz="0" w:space="0" w:color="auto"/>
            <w:bottom w:val="none" w:sz="0" w:space="0" w:color="auto"/>
            <w:right w:val="none" w:sz="0" w:space="0" w:color="auto"/>
          </w:divBdr>
        </w:div>
        <w:div w:id="402873097">
          <w:marLeft w:val="0"/>
          <w:marRight w:val="0"/>
          <w:marTop w:val="0"/>
          <w:marBottom w:val="0"/>
          <w:divBdr>
            <w:top w:val="none" w:sz="0" w:space="0" w:color="auto"/>
            <w:left w:val="none" w:sz="0" w:space="0" w:color="auto"/>
            <w:bottom w:val="none" w:sz="0" w:space="0" w:color="auto"/>
            <w:right w:val="none" w:sz="0" w:space="0" w:color="auto"/>
          </w:divBdr>
        </w:div>
        <w:div w:id="332877345">
          <w:marLeft w:val="0"/>
          <w:marRight w:val="0"/>
          <w:marTop w:val="0"/>
          <w:marBottom w:val="0"/>
          <w:divBdr>
            <w:top w:val="none" w:sz="0" w:space="0" w:color="auto"/>
            <w:left w:val="none" w:sz="0" w:space="0" w:color="auto"/>
            <w:bottom w:val="none" w:sz="0" w:space="0" w:color="auto"/>
            <w:right w:val="none" w:sz="0" w:space="0" w:color="auto"/>
          </w:divBdr>
        </w:div>
        <w:div w:id="1729183491">
          <w:marLeft w:val="0"/>
          <w:marRight w:val="0"/>
          <w:marTop w:val="0"/>
          <w:marBottom w:val="0"/>
          <w:divBdr>
            <w:top w:val="none" w:sz="0" w:space="0" w:color="auto"/>
            <w:left w:val="none" w:sz="0" w:space="0" w:color="auto"/>
            <w:bottom w:val="none" w:sz="0" w:space="0" w:color="auto"/>
            <w:right w:val="none" w:sz="0" w:space="0" w:color="auto"/>
          </w:divBdr>
        </w:div>
        <w:div w:id="54283545">
          <w:marLeft w:val="0"/>
          <w:marRight w:val="0"/>
          <w:marTop w:val="0"/>
          <w:marBottom w:val="0"/>
          <w:divBdr>
            <w:top w:val="none" w:sz="0" w:space="0" w:color="auto"/>
            <w:left w:val="none" w:sz="0" w:space="0" w:color="auto"/>
            <w:bottom w:val="none" w:sz="0" w:space="0" w:color="auto"/>
            <w:right w:val="none" w:sz="0" w:space="0" w:color="auto"/>
          </w:divBdr>
        </w:div>
      </w:divsChild>
    </w:div>
    <w:div w:id="1715807030">
      <w:bodyDiv w:val="1"/>
      <w:marLeft w:val="0"/>
      <w:marRight w:val="0"/>
      <w:marTop w:val="0"/>
      <w:marBottom w:val="0"/>
      <w:divBdr>
        <w:top w:val="none" w:sz="0" w:space="0" w:color="auto"/>
        <w:left w:val="none" w:sz="0" w:space="0" w:color="auto"/>
        <w:bottom w:val="none" w:sz="0" w:space="0" w:color="auto"/>
        <w:right w:val="none" w:sz="0" w:space="0" w:color="auto"/>
      </w:divBdr>
      <w:divsChild>
        <w:div w:id="135224532">
          <w:marLeft w:val="0"/>
          <w:marRight w:val="0"/>
          <w:marTop w:val="0"/>
          <w:marBottom w:val="0"/>
          <w:divBdr>
            <w:top w:val="none" w:sz="0" w:space="0" w:color="auto"/>
            <w:left w:val="none" w:sz="0" w:space="0" w:color="auto"/>
            <w:bottom w:val="none" w:sz="0" w:space="0" w:color="auto"/>
            <w:right w:val="none" w:sz="0" w:space="0" w:color="auto"/>
          </w:divBdr>
        </w:div>
        <w:div w:id="1527866724">
          <w:marLeft w:val="0"/>
          <w:marRight w:val="0"/>
          <w:marTop w:val="0"/>
          <w:marBottom w:val="0"/>
          <w:divBdr>
            <w:top w:val="none" w:sz="0" w:space="0" w:color="auto"/>
            <w:left w:val="none" w:sz="0" w:space="0" w:color="auto"/>
            <w:bottom w:val="none" w:sz="0" w:space="0" w:color="auto"/>
            <w:right w:val="none" w:sz="0" w:space="0" w:color="auto"/>
          </w:divBdr>
        </w:div>
        <w:div w:id="1081676326">
          <w:marLeft w:val="0"/>
          <w:marRight w:val="0"/>
          <w:marTop w:val="0"/>
          <w:marBottom w:val="0"/>
          <w:divBdr>
            <w:top w:val="none" w:sz="0" w:space="0" w:color="auto"/>
            <w:left w:val="none" w:sz="0" w:space="0" w:color="auto"/>
            <w:bottom w:val="none" w:sz="0" w:space="0" w:color="auto"/>
            <w:right w:val="none" w:sz="0" w:space="0" w:color="auto"/>
          </w:divBdr>
        </w:div>
        <w:div w:id="1425766914">
          <w:marLeft w:val="0"/>
          <w:marRight w:val="0"/>
          <w:marTop w:val="0"/>
          <w:marBottom w:val="0"/>
          <w:divBdr>
            <w:top w:val="none" w:sz="0" w:space="0" w:color="auto"/>
            <w:left w:val="none" w:sz="0" w:space="0" w:color="auto"/>
            <w:bottom w:val="none" w:sz="0" w:space="0" w:color="auto"/>
            <w:right w:val="none" w:sz="0" w:space="0" w:color="auto"/>
          </w:divBdr>
        </w:div>
        <w:div w:id="1571883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r.knutd.edu.ua/handle/123456789/26125?locale=en" TargetMode="External"/><Relationship Id="rId21" Type="http://schemas.openxmlformats.org/officeDocument/2006/relationships/hyperlink" Target="http://lsej.org.ua/11_2022/16.pdf" TargetMode="External"/><Relationship Id="rId42" Type="http://schemas.openxmlformats.org/officeDocument/2006/relationships/hyperlink" Target="https://doi.org/10.32782/2524-0374/2024-3/170" TargetMode="External"/><Relationship Id="rId63" Type="http://schemas.openxmlformats.org/officeDocument/2006/relationships/hyperlink" Target="https://doi.org/10.32782/apdp.v107.2025.30" TargetMode="External"/><Relationship Id="rId84" Type="http://schemas.openxmlformats.org/officeDocument/2006/relationships/hyperlink" Target="https://doi.org/10.36994/2786-9008-2024-6-8" TargetMode="External"/><Relationship Id="rId138" Type="http://schemas.openxmlformats.org/officeDocument/2006/relationships/fontTable" Target="fontTable.xml"/><Relationship Id="rId16" Type="http://schemas.openxmlformats.org/officeDocument/2006/relationships/hyperlink" Target="https://doi.org/10.36695/2219-5521.2-4.2022.12" TargetMode="External"/><Relationship Id="rId107" Type="http://schemas.openxmlformats.org/officeDocument/2006/relationships/hyperlink" Target="https://elibrary.kubg.edu.ua/id/eprint/40751/1/%20O_Baklan_Konf_2021_2_FPMV.pdf" TargetMode="External"/><Relationship Id="rId11" Type="http://schemas.openxmlformats.org/officeDocument/2006/relationships/hyperlink" Target="https://www.proquest.com/openview/c11360b0224ba7eefaedef90dbccaf74/1?pq-origsite=gscholar&amp;cbl=2032164" TargetMode="External"/><Relationship Id="rId32" Type="http://schemas.openxmlformats.org/officeDocument/2006/relationships/hyperlink" Target="http://jes.nuoua.od.ua/archive/5_2023/2.pdf" TargetMode="External"/><Relationship Id="rId37" Type="http://schemas.openxmlformats.org/officeDocument/2006/relationships/hyperlink" Target="https://doi.org/10.32782/2524-0374/2023-6/176%20&#1057;.%20742-744" TargetMode="External"/><Relationship Id="rId53" Type="http://schemas.openxmlformats.org/officeDocument/2006/relationships/hyperlink" Target="https://doi.org/10.32782/LST/2025-1-1%20" TargetMode="External"/><Relationship Id="rId58" Type="http://schemas.openxmlformats.org/officeDocument/2006/relationships/hyperlink" Target="https://doi.org/10.52058/3041-1793-2025-8(13)-90-104" TargetMode="External"/><Relationship Id="rId74" Type="http://schemas.openxmlformats.org/officeDocument/2006/relationships/hyperlink" Target="https://doi.org/10.23856/5720" TargetMode="External"/><Relationship Id="rId79" Type="http://schemas.openxmlformats.org/officeDocument/2006/relationships/hyperlink" Target="https://doi.org/10.36994/2786-9008-2023-1-5" TargetMode="External"/><Relationship Id="rId102" Type="http://schemas.openxmlformats.org/officeDocument/2006/relationships/hyperlink" Target="https://doi.org/10.36994/978-83-66567-72-6-2025-482-1" TargetMode="External"/><Relationship Id="rId123" Type="http://schemas.openxmlformats.org/officeDocument/2006/relationships/hyperlink" Target="https://nauka.nlu.edu.ua/nauka/vnd/zbirnyky-naukovyh-konferenczij" TargetMode="External"/><Relationship Id="rId128" Type="http://schemas.openxmlformats.org/officeDocument/2006/relationships/hyperlink" Target="https://drive.google.com/file/d/1RPtJUmNlwejhWs7_k-XMzXI3yoyP9pFq/view" TargetMode="External"/><Relationship Id="rId5" Type="http://schemas.openxmlformats.org/officeDocument/2006/relationships/hyperlink" Target="https://doi.org/10.25115/eea.v39i9.5781" TargetMode="External"/><Relationship Id="rId90" Type="http://schemas.openxmlformats.org/officeDocument/2006/relationships/hyperlink" Target="https://doi.org/10.36994/2786-9008-2025-7-1" TargetMode="External"/><Relationship Id="rId95" Type="http://schemas.openxmlformats.org/officeDocument/2006/relationships/hyperlink" Target="https://doi.org/10.46398/cuestpol.4179.08" TargetMode="External"/><Relationship Id="rId22" Type="http://schemas.openxmlformats.org/officeDocument/2006/relationships/hyperlink" Target="http://vestnik-pravo.mgu.od.ua/archive/juspradenc60/3.pdf" TargetMode="External"/><Relationship Id="rId27" Type="http://schemas.openxmlformats.org/officeDocument/2006/relationships/hyperlink" Target="http://www.sulj.oduvs.od.ua/archive/2022/4/part_2/4-2_2022.pdf" TargetMode="External"/><Relationship Id="rId43" Type="http://schemas.openxmlformats.org/officeDocument/2006/relationships/hyperlink" Target="https://doi.org/10.32782/ln.2024.22.3.30" TargetMode="External"/><Relationship Id="rId48" Type="http://schemas.openxmlformats.org/officeDocument/2006/relationships/hyperlink" Target="https://doi.org/10.52058/2786-5274-2024-1(29)-883-892" TargetMode="External"/><Relationship Id="rId64" Type="http://schemas.openxmlformats.org/officeDocument/2006/relationships/hyperlink" Target="https://app-journal.in.ua/wp-content/uploads/2025/12/APP_06_2025_part-3.pdf" TargetMode="External"/><Relationship Id="rId69" Type="http://schemas.openxmlformats.org/officeDocument/2006/relationships/hyperlink" Target="http://efp.in.ua/uk/journal-item/382" TargetMode="External"/><Relationship Id="rId113" Type="http://schemas.openxmlformats.org/officeDocument/2006/relationships/hyperlink" Target="https://doi.org/10.36074/scientia-14.07.2023" TargetMode="External"/><Relationship Id="rId118" Type="http://schemas.openxmlformats.org/officeDocument/2006/relationships/hyperlink" Target="https://drive.google.com/file/d/1KoqmBkBTcG3Ckf25mE1b2SFoKv3wct4Y/view" TargetMode="External"/><Relationship Id="rId134" Type="http://schemas.openxmlformats.org/officeDocument/2006/relationships/hyperlink" Target="https://uu.edu.ua/upload/Nauka/Novini/Inshi_naukovi_zahodi/2024/%20zbirn_nauk_prac_prava_ludin_istoria_ta_suchasnist_05122024.pdf" TargetMode="External"/><Relationship Id="rId139" Type="http://schemas.openxmlformats.org/officeDocument/2006/relationships/theme" Target="theme/theme1.xml"/><Relationship Id="rId80" Type="http://schemas.openxmlformats.org/officeDocument/2006/relationships/hyperlink" Target="https://doi.org/10.36994/2786-9008-2023-2-19" TargetMode="External"/><Relationship Id="rId85" Type="http://schemas.openxmlformats.org/officeDocument/2006/relationships/hyperlink" Target="https://doi.org/10.36994/2786-9008-2024-3-5" TargetMode="External"/><Relationship Id="rId12" Type="http://schemas.openxmlformats.org/officeDocument/2006/relationships/hyperlink" Target="https://doi.org/10.5281/zenodo.17239799" TargetMode="External"/><Relationship Id="rId17" Type="http://schemas.openxmlformats.org/officeDocument/2006/relationships/hyperlink" Target="https://doi.org/10.52058/2786-6025-2022-3(3)-9-21" TargetMode="External"/><Relationship Id="rId33" Type="http://schemas.openxmlformats.org/officeDocument/2006/relationships/hyperlink" Target="https://doi.org/10.32842/2078-3736/2023.5.50" TargetMode="External"/><Relationship Id="rId38" Type="http://schemas.openxmlformats.org/officeDocument/2006/relationships/hyperlink" Target="http://apnl.dnu.in.ua/6_2024/7.pdf" TargetMode="External"/><Relationship Id="rId59" Type="http://schemas.openxmlformats.org/officeDocument/2006/relationships/hyperlink" Target="https://doi.org/10.32420/2306-3548/2025.98-99.10" TargetMode="External"/><Relationship Id="rId103" Type="http://schemas.openxmlformats.org/officeDocument/2006/relationships/hyperlink" Target="https://jurkniga.ua/author/karmaza-o-o/" TargetMode="External"/><Relationship Id="rId108" Type="http://schemas.openxmlformats.org/officeDocument/2006/relationships/hyperlink" Target="https://uu.edu.ua/upload/Nauka/%20Electronni_naukovi_vidannya/Inkljuzivne_osvitn_seredovische/zbirnik_ios_2021_chastina_2.pdf" TargetMode="External"/><Relationship Id="rId124" Type="http://schemas.openxmlformats.org/officeDocument/2006/relationships/hyperlink" Target="https://conf.scnchub.com/index.php/ICEAF/ICEAF-2023/paper/view/692/186" TargetMode="External"/><Relationship Id="rId129" Type="http://schemas.openxmlformats.org/officeDocument/2006/relationships/hyperlink" Target="https://doi.org/10.36994/978-966-388-710-4-2024-200" TargetMode="External"/><Relationship Id="rId54" Type="http://schemas.openxmlformats.org/officeDocument/2006/relationships/hyperlink" Target="https://doi.org/10.32782/apfs.v054.2025.5" TargetMode="External"/><Relationship Id="rId70" Type="http://schemas.openxmlformats.org/officeDocument/2006/relationships/hyperlink" Target="https://doi.org/10.52058/2786-6025-2025-10(51)" TargetMode="External"/><Relationship Id="rId75" Type="http://schemas.openxmlformats.org/officeDocument/2006/relationships/hyperlink" Target="https://doi.org/10.36994/2786-9008-2023-1-2" TargetMode="External"/><Relationship Id="rId91" Type="http://schemas.openxmlformats.org/officeDocument/2006/relationships/hyperlink" Target="https://doi.org/10.36994/2786-9008-2025-7-2" TargetMode="External"/><Relationship Id="rId96" Type="http://schemas.openxmlformats.org/officeDocument/2006/relationships/hyperlink" Target="https://doi.org/10.47172/2965-730X.SDGsReview.v5.n01.pe03391" TargetMode="External"/><Relationship Id="rId1" Type="http://schemas.openxmlformats.org/officeDocument/2006/relationships/numbering" Target="numbering.xml"/><Relationship Id="rId6" Type="http://schemas.openxmlformats.org/officeDocument/2006/relationships/hyperlink" Target="http://jssidoi.org/jesi/article/794" TargetMode="External"/><Relationship Id="rId23" Type="http://schemas.openxmlformats.org/officeDocument/2006/relationships/hyperlink" Target="http://yurvisnyk.in.ua/v5_2022/6.pdf" TargetMode="External"/><Relationship Id="rId28" Type="http://schemas.openxmlformats.org/officeDocument/2006/relationships/hyperlink" Target="https://doi.org/10.32850/LB2414-4207.2022.25.15" TargetMode="External"/><Relationship Id="rId49" Type="http://schemas.openxmlformats.org/officeDocument/2006/relationships/hyperlink" Target="https://smart-scm.org/en/journal-24-2024/information-and-analytical-activity-in-the-system-of-economic-security-of-the-enterprise/" TargetMode="External"/><Relationship Id="rId114" Type="http://schemas.openxmlformats.org/officeDocument/2006/relationships/hyperlink" Target="https://drive.google.com/file/d/1rtVSjnoNVgKcuiM9x_MB5NNBd_DDLhge/view" TargetMode="External"/><Relationship Id="rId119" Type="http://schemas.openxmlformats.org/officeDocument/2006/relationships/hyperlink" Target="https://drive.google.com/drive/folders/1w4eKcGyrtC2L1iJXlEX1jy_SZCndBmk" TargetMode="External"/><Relationship Id="rId44" Type="http://schemas.openxmlformats.org/officeDocument/2006/relationships/hyperlink" Target="https://doi.org/10.32842/2078-3736/2024.3.61" TargetMode="External"/><Relationship Id="rId60" Type="http://schemas.openxmlformats.org/officeDocument/2006/relationships/hyperlink" Target="http://apdp.in.ua/v105/25.pdf" TargetMode="External"/><Relationship Id="rId65" Type="http://schemas.openxmlformats.org/officeDocument/2006/relationships/hyperlink" Target="https://doi.org/10.32842/2078-3736/2025.5.2.50" TargetMode="External"/><Relationship Id="rId81" Type="http://schemas.openxmlformats.org/officeDocument/2006/relationships/hyperlink" Target="https://doi.org/10.36994/2786-9008-2024-3-10" TargetMode="External"/><Relationship Id="rId86" Type="http://schemas.openxmlformats.org/officeDocument/2006/relationships/hyperlink" Target="https://mosjournal.com/index.php/journal/article/view/80" TargetMode="External"/><Relationship Id="rId130" Type="http://schemas.openxmlformats.org/officeDocument/2006/relationships/hyperlink" Target="https://conf.scnchub.com/index.php/ICCM/ICCM-2024/paper/view/735%20/206" TargetMode="External"/><Relationship Id="rId135" Type="http://schemas.openxmlformats.org/officeDocument/2006/relationships/hyperlink" Target="https://archives.mcnd.org.ua/index.php/conference-proceeding/issue/view/24.01.2025/30" TargetMode="External"/><Relationship Id="rId13" Type="http://schemas.openxmlformats.org/officeDocument/2006/relationships/hyperlink" Target="https://doi.org/10.34625/issn.2183-2705(38)2025.ic-7" TargetMode="External"/><Relationship Id="rId18" Type="http://schemas.openxmlformats.org/officeDocument/2006/relationships/hyperlink" Target="http://www.vestnik-pravo.mgu.od.ua/archive/juspradenc57/6.pdf" TargetMode="External"/><Relationship Id="rId39" Type="http://schemas.openxmlformats.org/officeDocument/2006/relationships/hyperlink" Target="http://jes.nuoua.od.ua/archive/6_2024/5.pdf" TargetMode="External"/><Relationship Id="rId109" Type="http://schemas.openxmlformats.org/officeDocument/2006/relationships/hyperlink" Target="https://uu.edu.ua/upload/%20Nauka/Electronni_naukovi_vidannya/Inkljuzivne_osvitn_seredovische/zbirnik_ios_2022_2.pdf" TargetMode="External"/><Relationship Id="rId34" Type="http://schemas.openxmlformats.org/officeDocument/2006/relationships/hyperlink" Target="https://doi.org/10.32782/TNU-2707-0581/2023.6/25" TargetMode="External"/><Relationship Id="rId50" Type="http://schemas.openxmlformats.org/officeDocument/2006/relationships/hyperlink" Target="https://doi.org/10.46783/smart-scm/2024-26-6" TargetMode="External"/><Relationship Id="rId55" Type="http://schemas.openxmlformats.org/officeDocument/2006/relationships/hyperlink" Target="https://doi.org/10.26661/2786-5649-2025-3-20" TargetMode="External"/><Relationship Id="rId76" Type="http://schemas.openxmlformats.org/officeDocument/2006/relationships/hyperlink" Target="https://ohoronapraci.kiev.ua/" TargetMode="External"/><Relationship Id="rId97" Type="http://schemas.openxmlformats.org/officeDocument/2006/relationships/hyperlink" Target="https://www.researchgate.net/profile/Tetiana-Fedorenko-2?_tp=eyJjb250ZXh0Ijp7ImZpcnN0UGFnZSI6InB1YmxpY2F0aW9uIiwicGFnZSI6InB1YmxpY2F0aW9uIn19" TargetMode="External"/><Relationship Id="rId104" Type="http://schemas.openxmlformats.org/officeDocument/2006/relationships/hyperlink" Target="https://jurkniga.ua/author/fedorenko-t-v/" TargetMode="External"/><Relationship Id="rId120" Type="http://schemas.openxmlformats.org/officeDocument/2006/relationships/hyperlink" Target="https://drive.google.com/drive/folders/1w4eKcGy-rtC2L1iJXlEX1jy_SZCndBmk" TargetMode="External"/><Relationship Id="rId125" Type="http://schemas.openxmlformats.org/officeDocument/2006/relationships/hyperlink" Target="http://perspectives.pp.ua/public/site/conferency/conf-42.pdf" TargetMode="External"/><Relationship Id="rId7" Type="http://schemas.openxmlformats.org/officeDocument/2006/relationships/hyperlink" Target="https://amazoniainvestiga.info/%20index.php/amazonia/article/view/1709/1858" TargetMode="External"/><Relationship Id="rId71" Type="http://schemas.openxmlformats.org/officeDocument/2006/relationships/hyperlink" Target="https://doi.org/10.52058/3041-1254-2025-12(22)-562-571" TargetMode="External"/><Relationship Id="rId92" Type="http://schemas.openxmlformats.org/officeDocument/2006/relationships/hyperlink" Target="https://doi.org/10.31435/rsglobal_ijite/%2030122022/7926" TargetMode="External"/><Relationship Id="rId2" Type="http://schemas.openxmlformats.org/officeDocument/2006/relationships/styles" Target="styles.xml"/><Relationship Id="rId29" Type="http://schemas.openxmlformats.org/officeDocument/2006/relationships/hyperlink" Target="https://doi.org/10.52058/2786-4952-2023-2(20)-6-17" TargetMode="External"/><Relationship Id="rId24" Type="http://schemas.openxmlformats.org/officeDocument/2006/relationships/hyperlink" Target="http://yurvisnyk.in.ua/v6_2022/2.pdf" TargetMode="External"/><Relationship Id="rId40" Type="http://schemas.openxmlformats.org/officeDocument/2006/relationships/hyperlink" Target="https://doi.org/10.32782/LST/2024-1-3" TargetMode="External"/><Relationship Id="rId45" Type="http://schemas.openxmlformats.org/officeDocument/2006/relationships/hyperlink" Target="https://doi.org/10.32782/ln.2024.22.2.18" TargetMode="External"/><Relationship Id="rId66" Type="http://schemas.openxmlformats.org/officeDocument/2006/relationships/hyperlink" Target="https://doi.org/10.32782/1813-338X-2025.3.41" TargetMode="External"/><Relationship Id="rId87" Type="http://schemas.openxmlformats.org/officeDocument/2006/relationships/hyperlink" Target="https://mosjournal.com/index.php/journal/article/view/38/35" TargetMode="External"/><Relationship Id="rId110" Type="http://schemas.openxmlformats.org/officeDocument/2006/relationships/hyperlink" Target="https://www.sfa.org.ua/images/docs/Materialy_4mizhnar_konf_pravo.pdf" TargetMode="External"/><Relationship Id="rId115" Type="http://schemas.openxmlformats.org/officeDocument/2006/relationships/hyperlink" Target="https://elar.tsatu.edu.ua/server/api/core/bitstreams/020f11bc-730b-4573-912d-cc9d88e7d764/content" TargetMode="External"/><Relationship Id="rId131" Type="http://schemas.openxmlformats.org/officeDocument/2006/relationships/hyperlink" Target="https://uu.edu.ua/upload/Conference/inclusivne_osvitne_seredovische/2024/inkluzija24_2.pdf" TargetMode="External"/><Relationship Id="rId136" Type="http://schemas.openxmlformats.org/officeDocument/2006/relationships/hyperlink" Target="https://uu.edu.ua/upload/Nauka/Molod_osvita_nauka_duhovnist/%202025/molod25_conference_22.pdf" TargetMode="External"/><Relationship Id="rId61" Type="http://schemas.openxmlformats.org/officeDocument/2006/relationships/hyperlink" Target="https://app-journal.in.ua/wp-content/uploads/2025/06/72-1.pdf" TargetMode="External"/><Relationship Id="rId82" Type="http://schemas.openxmlformats.org/officeDocument/2006/relationships/hyperlink" Target="https://doi.org/10.36994/2786-9008-2024-6-14" TargetMode="External"/><Relationship Id="rId19" Type="http://schemas.openxmlformats.org/officeDocument/2006/relationships/hyperlink" Target="http://lsej.org.ua/10_2022/13.pdf" TargetMode="External"/><Relationship Id="rId14" Type="http://schemas.openxmlformats.org/officeDocument/2006/relationships/hyperlink" Target="http://www.lsej.org.ua/9_2021/44.pdf" TargetMode="External"/><Relationship Id="rId30" Type="http://schemas.openxmlformats.org/officeDocument/2006/relationships/hyperlink" Target="http://vestnik-pravo.mgu.od.ua/archive/juspradenc61/3.pdf" TargetMode="External"/><Relationship Id="rId35" Type="http://schemas.openxmlformats.org/officeDocument/2006/relationships/hyperlink" Target="https://doi.org/10.36695/2219-5521.1.2023.38" TargetMode="External"/><Relationship Id="rId56" Type="http://schemas.openxmlformats.org/officeDocument/2006/relationships/hyperlink" Target="https://doi.org/10.21564/2663-5704.67.342255" TargetMode="External"/><Relationship Id="rId77" Type="http://schemas.openxmlformats.org/officeDocument/2006/relationships/hyperlink" Target="https://doi.org/10.36994/2786-9008-2023-1-4" TargetMode="External"/><Relationship Id="rId100" Type="http://schemas.openxmlformats.org/officeDocument/2006/relationships/hyperlink" Target="http://www.baltijapublishing.lv/omp/index.php/bp/catalog/book/426" TargetMode="External"/><Relationship Id="rId105" Type="http://schemas.openxmlformats.org/officeDocument/2006/relationships/hyperlink" Target="https://jurkniga.ua/author/kusherets-d-v/" TargetMode="External"/><Relationship Id="rId126" Type="http://schemas.openxmlformats.org/officeDocument/2006/relationships/hyperlink" Target="https://uu.edu.ua/upload/Nauka/Molod_osvita_nauka_duhovnist/%202024/molod24.pdf" TargetMode="External"/><Relationship Id="rId8" Type="http://schemas.openxmlformats.org/officeDocument/2006/relationships/hyperlink" Target="https://produccioncientificaluz.org/index.php/cuestiones/issue/view/3801/346" TargetMode="External"/><Relationship Id="rId51" Type="http://schemas.openxmlformats.org/officeDocument/2006/relationships/hyperlink" Target="https://visnik.dduvs.edu.ua/index.php/visnyk/issue/view/76/73" TargetMode="External"/><Relationship Id="rId72" Type="http://schemas.openxmlformats.org/officeDocument/2006/relationships/hyperlink" Target="https://doi.org/10.23856/5521" TargetMode="External"/><Relationship Id="rId93" Type="http://schemas.openxmlformats.org/officeDocument/2006/relationships/hyperlink" Target="https://doi.org/10.31435/rsglobal_ijitss/30032023/7963" TargetMode="External"/><Relationship Id="rId98" Type="http://schemas.openxmlformats.org/officeDocument/2006/relationships/hyperlink" Target="https://doi.org/10.55284/sol.v2025i1.183" TargetMode="External"/><Relationship Id="rId121" Type="http://schemas.openxmlformats.org/officeDocument/2006/relationships/hyperlink" Target="https://pl.uu.edu.ua/naukova_diyaljnistj/" TargetMode="External"/><Relationship Id="rId3" Type="http://schemas.openxmlformats.org/officeDocument/2006/relationships/settings" Target="settings.xml"/><Relationship Id="rId25" Type="http://schemas.openxmlformats.org/officeDocument/2006/relationships/hyperlink" Target="http://newukrainianlaw.in.ua/index.php/journal/issue/view/13" TargetMode="External"/><Relationship Id="rId46" Type="http://schemas.openxmlformats.org/officeDocument/2006/relationships/hyperlink" Target="https://visnyk-juris-uzhnu.com/wp-content/uploads/2024/02/81_part-3.pdf" TargetMode="External"/><Relationship Id="rId67" Type="http://schemas.openxmlformats.org/officeDocument/2006/relationships/hyperlink" Target="https://doi.org/10.32782/2524-0374/2025-10/87" TargetMode="External"/><Relationship Id="rId116" Type="http://schemas.openxmlformats.org/officeDocument/2006/relationships/hyperlink" Target="https://www.kspu.edu/PublisherReader.aspx?newsId=18338" TargetMode="External"/><Relationship Id="rId137" Type="http://schemas.openxmlformats.org/officeDocument/2006/relationships/hyperlink" Target="https://doi.org/10.36994/978-966-388-720-3-2025-1241" TargetMode="External"/><Relationship Id="rId20" Type="http://schemas.openxmlformats.org/officeDocument/2006/relationships/hyperlink" Target="http://jes.nuoua.od.ua/archive/2_2022/14.pdf" TargetMode="External"/><Relationship Id="rId41" Type="http://schemas.openxmlformats.org/officeDocument/2006/relationships/hyperlink" Target="https://doi.org/10.32782/chern.v2.2024.2" TargetMode="External"/><Relationship Id="rId62" Type="http://schemas.openxmlformats.org/officeDocument/2006/relationships/hyperlink" Target="https://doi.org/10.24144/2307-3322.2025.91.4.57" TargetMode="External"/><Relationship Id="rId83" Type="http://schemas.openxmlformats.org/officeDocument/2006/relationships/hyperlink" Target="https://doi.org/10.36994/2786-9008-2024-6-1" TargetMode="External"/><Relationship Id="rId88" Type="http://schemas.openxmlformats.org/officeDocument/2006/relationships/hyperlink" Target="https://mosjournal.com/index.php/journal/article/view/95/85" TargetMode="External"/><Relationship Id="rId111" Type="http://schemas.openxmlformats.org/officeDocument/2006/relationships/hyperlink" Target="https://drive.google.com/drive/folders/1PW-d58z-VQfKo5vg2at9Xh6GsHH-StVd" TargetMode="External"/><Relationship Id="rId132" Type="http://schemas.openxmlformats.org/officeDocument/2006/relationships/hyperlink" Target="https://uu.edu.ua/upload/Nauka/Novini/Inshi_naukovi_zahodi/2024/%20zbirn_nauk_prac_prava_ludin_istoria_ta_suchasnist_05122024.pdf" TargetMode="External"/><Relationship Id="rId15" Type="http://schemas.openxmlformats.org/officeDocument/2006/relationships/hyperlink" Target="http://www.vestnik-pravo.mgu.od.ua/archive/juspradenc54/part2%20/21.pdf" TargetMode="External"/><Relationship Id="rId36" Type="http://schemas.openxmlformats.org/officeDocument/2006/relationships/hyperlink" Target="https://visnyk-juris-uzhnu.com/wp-content/uploads/2023/03/75-part-2_FINAL.pdf" TargetMode="External"/><Relationship Id="rId57" Type="http://schemas.openxmlformats.org/officeDocument/2006/relationships/hyperlink" Target="https://doi.org/10.71404/NP.2025.4.56" TargetMode="External"/><Relationship Id="rId106" Type="http://schemas.openxmlformats.org/officeDocument/2006/relationships/hyperlink" Target="https://jurkniga.ua/author/dominhos-hloriia/" TargetMode="External"/><Relationship Id="rId127" Type="http://schemas.openxmlformats.org/officeDocument/2006/relationships/hyperlink" Target="https://nauka.nlu.edu.ua/nauka/wp-content/uploads/2024/07/zbirnyk-konf.-21-chervnya.pdf" TargetMode="External"/><Relationship Id="rId10" Type="http://schemas.openxmlformats.org/officeDocument/2006/relationships/hyperlink" Target="https://www.geomednews.com/Articles/2024/1_2024/80-87.pdf" TargetMode="External"/><Relationship Id="rId31" Type="http://schemas.openxmlformats.org/officeDocument/2006/relationships/hyperlink" Target="http://lsej.org.ua/3_2023/15.pdf" TargetMode="External"/><Relationship Id="rId52" Type="http://schemas.openxmlformats.org/officeDocument/2006/relationships/hyperlink" Target="http://jes.nuoua.od.ua/archive/6_2024/5.pdf" TargetMode="External"/><Relationship Id="rId73" Type="http://schemas.openxmlformats.org/officeDocument/2006/relationships/hyperlink" Target="https://doi.org/10.23856/5720" TargetMode="External"/><Relationship Id="rId78" Type="http://schemas.openxmlformats.org/officeDocument/2006/relationships/hyperlink" Target="https://doi.org/10.36994/2786-9008-2023-2-8" TargetMode="External"/><Relationship Id="rId94" Type="http://schemas.openxmlformats.org/officeDocument/2006/relationships/hyperlink" Target="https://doi.org/10.31435/rsglobal_ijitss/30032023/7970" TargetMode="External"/><Relationship Id="rId99" Type="http://schemas.openxmlformats.org/officeDocument/2006/relationships/hyperlink" Target="https://rm.coe.int/ukr-2024-covaw-ii-manual-for-prosecutors-eng-web/1680b1dbe2" TargetMode="External"/><Relationship Id="rId101" Type="http://schemas.openxmlformats.org/officeDocument/2006/relationships/hyperlink" Target="https://drive.google.com/file/d/1IiaEvW7o6YFSWeseEfQiJnRb%20CHigDyUJ/view" TargetMode="External"/><Relationship Id="rId122" Type="http://schemas.openxmlformats.org/officeDocument/2006/relationships/hyperlink" Target="https://cuesc.org.ua/images/informlist/advanced_training_PSAU.pdf" TargetMode="External"/><Relationship Id="rId4" Type="http://schemas.openxmlformats.org/officeDocument/2006/relationships/webSettings" Target="webSettings.xml"/><Relationship Id="rId9" Type="http://schemas.openxmlformats.org/officeDocument/2006/relationships/hyperlink" Target="https://amazoniainvestiga.info/check/77/12-159-169.pdf" TargetMode="External"/><Relationship Id="rId26" Type="http://schemas.openxmlformats.org/officeDocument/2006/relationships/hyperlink" Target="https://ljd.dnuvs.ukr.education/wp-content/uploads/2023/03/36.pdf" TargetMode="External"/><Relationship Id="rId47" Type="http://schemas.openxmlformats.org/officeDocument/2006/relationships/hyperlink" Target="https://app-journal.in.ua/wp-content/uploads/2024/11/APP_6_2024.pdf" TargetMode="External"/><Relationship Id="rId68" Type="http://schemas.openxmlformats.org/officeDocument/2006/relationships/hyperlink" Target="http://efp.in.ua/en/journal-article/1645" TargetMode="External"/><Relationship Id="rId89" Type="http://schemas.openxmlformats.org/officeDocument/2006/relationships/hyperlink" Target="https://doi.org/10.36994/2786-90Q8-2024-4-3" TargetMode="External"/><Relationship Id="rId112" Type="http://schemas.openxmlformats.org/officeDocument/2006/relationships/hyperlink" Target="https://uu.edu.ua/upload/Nauka/Molod_osvita_nauka_duhovnist/23molod_zbirka_tez.pdf" TargetMode="External"/><Relationship Id="rId133" Type="http://schemas.openxmlformats.org/officeDocument/2006/relationships/hyperlink" Target="https://uu.edu.ua/upload/Nauka/Novini/Inshi_naukovi_%20zahodi/2024/zbirn_nauk_prac_prava_ludin_istoria_ta_suchasnist_05122024.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16</Pages>
  <Words>46177</Words>
  <Characters>26321</Characters>
  <Application>Microsoft Office Word</Application>
  <DocSecurity>0</DocSecurity>
  <Lines>219</Lines>
  <Paragraphs>144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Федоренко Тетяна Вікторівна</dc:creator>
  <cp:keywords/>
  <dc:description/>
  <cp:lastModifiedBy>Федоренко Тетяна Вікторівна</cp:lastModifiedBy>
  <cp:revision>56</cp:revision>
  <dcterms:created xsi:type="dcterms:W3CDTF">2026-01-18T11:23:00Z</dcterms:created>
  <dcterms:modified xsi:type="dcterms:W3CDTF">2026-01-18T15:29:00Z</dcterms:modified>
</cp:coreProperties>
</file>